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pict>
          <v:shape type="#_x0000_t75" stroked="f" style="width:450pt; height:54.967602591793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/>
    <w:p>
      <w:pPr>
        <w:pStyle w:val="Heading2"/>
      </w:pPr>
      <w:bookmarkStart w:id="1" w:name="_Toc1"/>
      <w:r>
        <w:t>1 октября 2024</w:t>
      </w:r>
      <w:bookmarkEnd w:id="1"/>
    </w:p>
    <w:p>
      <w:pPr/>
      <w:r>
        <w:rPr>
          <w:sz w:val="24"/>
          <w:szCs w:val="24"/>
        </w:rPr>
        <w:t xml:space="preserve">15:10 - 17:00</w:t>
      </w:r>
    </w:p>
    <w:p>
      <w:pPr>
        <w:pStyle w:val="Heading5"/>
      </w:pPr>
      <w:bookmarkStart w:id="2" w:name="_Toc2"/>
      <w:r>
        <w:t>ПРИБЫТИЕ УЧАСТНИКОВ В ПЕРМЬ, РАССЕЛЕНИЕ</w:t>
      </w:r>
      <w:bookmarkEnd w:id="2"/>
    </w:p>
    <w:p>
      <w:pPr/>
      <w:r>
        <w:rPr>
          <w:sz w:val="24"/>
          <w:szCs w:val="24"/>
        </w:rPr>
        <w:t xml:space="preserve">19:00 - 21:00</w:t>
      </w:r>
    </w:p>
    <w:p>
      <w:pPr>
        <w:pStyle w:val="Heading5"/>
      </w:pPr>
      <w:bookmarkStart w:id="3" w:name="_Toc3"/>
      <w:r>
        <w:t>«КИБЕР_ВЕЧЕРОК»</w:t>
      </w:r>
      <w:bookmarkEnd w:id="3"/>
    </w:p>
    <w:p>
      <w:pPr>
        <w:pStyle w:val="Heading6"/>
      </w:pPr>
      <w:bookmarkStart w:id="4" w:name="_Toc4"/>
      <w:r>
        <w:t>РАЗГОВОРЫ ПО ДУШАМ О КИБЕРБЕЗЕ БЕЗ ГАЛСТУКОВ И ПРЕССЫ</w:t>
      </w:r>
      <w:bookmarkEnd w:id="4"/>
    </w:p>
    <w:p>
      <w:pPr/>
      <w:r>
        <w:rPr/>
        <w:t xml:space="preserve">Поищем лучшие пути создания эффективной службы защиты информации; порассуждаем, что надёжнее: люди или хорошее ПО; обсудим текущее состояние кибербезопасности в России и поговорим о пороках импортозамещения; услышим реальные истории про практические дыры в безопасности организаций и чем грозит недооценка критичности найденных уязвимостей; порассуждаем, что ещё может облегчить жизнь специалиста по информационной безопасности.</w:t>
      </w:r>
    </w:p>
    <w:p>
      <w:pPr/>
      <w:r>
        <w:rPr/>
        <w:t xml:space="preserve">ВЕДУЩИЙ:</w:t>
      </w:r>
    </w:p>
    <w:p>
      <w:pPr/>
      <w:r>
        <w:rPr>
          <w:b w:val="1"/>
          <w:bCs w:val="1"/>
        </w:rPr>
        <w:t xml:space="preserve">Бирюков Игорь, Руководитель Киберхаба Фонда «Сколково»</w:t>
      </w:r>
    </w:p>
    <w:p>
      <w:pPr/>
      <w:r>
        <w:rPr/>
        <w:t xml:space="preserve">УЧАСТНИКИ:</w:t>
      </w:r>
    </w:p>
    <w:p>
      <w:pPr/>
      <w:r>
        <w:rPr>
          <w:b w:val="1"/>
          <w:bCs w:val="1"/>
        </w:rPr>
        <w:t xml:space="preserve">Горелкин Алексей, Генеральный директор Phishman </w:t>
      </w:r>
    </w:p>
    <w:p>
      <w:pPr/>
      <w:r>
        <w:rPr>
          <w:b w:val="1"/>
          <w:bCs w:val="1"/>
        </w:rPr>
        <w:t xml:space="preserve">Смирнов Игорь Валерьевич, CEO Alpha Systems</w:t>
      </w:r>
    </w:p>
    <w:p>
      <w:pPr/>
      <w:r>
        <w:rPr>
          <w:b w:val="1"/>
          <w:bCs w:val="1"/>
        </w:rPr>
        <w:t xml:space="preserve">Макрушин Денис Николевич, Эксперт по информационной безопасности</w:t>
      </w:r>
    </w:p>
    <w:p/>
    <w:p/>
    <w:p/>
    <w:p>
      <w:pPr>
        <w:pStyle w:val="Heading2"/>
      </w:pPr>
      <w:bookmarkStart w:id="5" w:name="_Toc5"/>
      <w:r>
        <w:t>2 октября 2024</w:t>
      </w:r>
      <w:bookmarkEnd w:id="5"/>
    </w:p>
    <w:p>
      <w:pPr/>
      <w:r>
        <w:rPr>
          <w:sz w:val="24"/>
          <w:szCs w:val="24"/>
        </w:rPr>
        <w:t xml:space="preserve">09:00 - 17:00 Технопарк Morion Digital (г. Пермь, ш. Космонавтов, д. 111, к. 10.)</w:t>
      </w:r>
    </w:p>
    <w:p>
      <w:pPr>
        <w:pStyle w:val="Heading5"/>
      </w:pPr>
      <w:bookmarkStart w:id="6" w:name="_Toc6"/>
      <w:r>
        <w:t>РЕГИСТРАЦИЯ УЧАСТНИКОВ И РАБОТА ВЫСТАВКИ «КИБЕРЭКСПО-2024»</w:t>
      </w:r>
      <w:bookmarkEnd w:id="6"/>
    </w:p>
    <w:p>
      <w:pPr/>
      <w:r>
        <w:rPr>
          <w:sz w:val="24"/>
          <w:szCs w:val="24"/>
        </w:rPr>
        <w:t xml:space="preserve">10:00 - 12:00 Зал Digital Hall Технопарка Morion Digital</w:t>
      </w:r>
    </w:p>
    <w:p>
      <w:pPr>
        <w:pStyle w:val="Heading5"/>
      </w:pPr>
      <w:bookmarkStart w:id="7" w:name="_Toc7"/>
      <w:r>
        <w:t>ИНФОРМАЦИОННАЯ БЕЗОПАСНОСТЬ И ЗАЩИЩЕННАЯ ИНФОРМАЦИОННАЯ СРЕДА</w:t>
      </w:r>
      <w:bookmarkEnd w:id="7"/>
    </w:p>
    <w:p>
      <w:pPr>
        <w:pStyle w:val="Heading6"/>
      </w:pPr>
      <w:bookmarkStart w:id="8" w:name="_Toc8"/>
      <w:r>
        <w:t>ПЛЕНАРНОЕ ЗАСЕДАНИЕ 6-Й МЕЖРЕГИОНАЛЬНОЙ КОНФЕРЕНЦИИ В ПРИВОЛЖСКОМ ФЕДЕРАЛЬНОМ ОКРУГЕ «ИНФОФОРУМ-ПРИКАМЬЕ»</w:t>
      </w:r>
      <w:bookmarkEnd w:id="8"/>
    </w:p>
    <w:p>
      <w:pPr/>
      <w:r>
        <w:rPr/>
        <w:t xml:space="preserve">Приглашены представители Государственной Думы ФС РФ, аппарата Совета Безопасности РФ, аппарата полномочного представителя Президента РФ в Приволжском федеральном округе, федеральных органов исполнительной власти, Правительства Пермского края, исполнительных органов субъектов Приволжского федерального округа и других субъектов Российской Федерации, ведущих ИТ и ИБ-компаний России, представители организаций экономики, науки и образования.</w:t>
      </w:r>
    </w:p>
    <w:p>
      <w:pPr/>
      <w:r>
        <w:rPr>
          <w:u w:val="single"/>
        </w:rPr>
        <w:t xml:space="preserve">Вопросы для рассмотрения</w:t>
      </w:r>
    </w:p>
    <w:p>
      <w:pPr/>
      <w:r>
        <w:rPr/>
        <w:t xml:space="preserve">:</w:t>
      </w:r>
    </w:p>
    <w:p>
      <w:pPr>
        <w:numPr>
          <w:ilvl w:val="0"/>
          <w:numId w:val="7"/>
        </w:numPr>
      </w:pPr>
      <w:r>
        <w:rPr/>
        <w:t xml:space="preserve">Обеспечение технологического суверенитета и содействие укреплению обороноспособности Российской Федерации – ключевые задачи в сфере информационной безопасности.</w:t>
      </w:r>
    </w:p>
    <w:p>
      <w:pPr>
        <w:numPr>
          <w:ilvl w:val="0"/>
          <w:numId w:val="7"/>
        </w:numPr>
      </w:pPr>
      <w:r>
        <w:rPr/>
        <w:t xml:space="preserve">Создание комфортной и защищенной информационной среды для граждан – решение повседневных и актуальных задач информационной безопасности в условиях экономики данных.</w:t>
      </w:r>
    </w:p>
    <w:p>
      <w:pPr>
        <w:numPr>
          <w:ilvl w:val="0"/>
          <w:numId w:val="7"/>
        </w:numPr>
      </w:pPr>
      <w:r>
        <w:rPr/>
        <w:t xml:space="preserve">Защита объектов критической информационной инфраструктуры в регионах Российской Федерации и решения вопросов информационной безопасности АСУ ТП.</w:t>
      </w:r>
    </w:p>
    <w:p>
      <w:pPr>
        <w:numPr>
          <w:ilvl w:val="0"/>
          <w:numId w:val="7"/>
        </w:numPr>
      </w:pPr>
      <w:r>
        <w:rPr/>
        <w:t xml:space="preserve">Проблемы развития импортонезависимости в сфере информационной безопасности.</w:t>
      </w:r>
    </w:p>
    <w:p>
      <w:pPr>
        <w:numPr>
          <w:ilvl w:val="0"/>
          <w:numId w:val="7"/>
        </w:numPr>
      </w:pPr>
      <w:r>
        <w:rPr/>
        <w:t xml:space="preserve">Проблемы кадрового обеспечения информационной безопасности в регионах Российской Федерации.</w:t>
      </w:r>
    </w:p>
    <w:p>
      <w:pPr/>
      <w:r>
        <w:rPr/>
        <w:t xml:space="preserve">МОДЕРАТОР:</w:t>
      </w:r>
    </w:p>
    <w:p>
      <w:pPr/>
      <w:r>
        <w:rPr>
          <w:b w:val="1"/>
          <w:bCs w:val="1"/>
        </w:rPr>
        <w:t xml:space="preserve">Маслов Владимир Андреевич, Директор Департамента цифровых технологий  ТПП России, член Оргкомитета Инфофорума</w:t>
      </w:r>
    </w:p>
    <w:p>
      <w:pPr/>
      <w:r>
        <w:rPr/>
        <w:t xml:space="preserve">ВЫСТУПЛЕНИЯ:</w:t>
      </w:r>
    </w:p>
    <w:p>
      <w:pPr/>
      <w:r>
        <w:rPr>
          <w:b w:val="1"/>
          <w:bCs w:val="1"/>
        </w:rPr>
        <w:t xml:space="preserve">Махонин Дмитрий Николаевич, Губернатор Пермского края</w:t>
      </w:r>
    </w:p>
    <w:p>
      <w:pPr/>
      <w:r>
        <w:rPr>
          <w:sz w:val="24"/>
          <w:szCs w:val="24"/>
        </w:rPr>
        <w:t xml:space="preserve">ПРИВЕТСТВИЕ</w:t>
      </w:r>
    </w:p>
    <w:p>
      <w:pPr/>
      <w:r>
        <w:rPr>
          <w:b w:val="1"/>
          <w:bCs w:val="1"/>
        </w:rPr>
        <w:t xml:space="preserve">Паньшин Игорь Владимирович, Заместитель полномочного представителя Президента Российской Федерации в Приволжском федеральном округе</w:t>
      </w:r>
    </w:p>
    <w:p>
      <w:pPr/>
      <w:r>
        <w:rPr>
          <w:sz w:val="24"/>
          <w:szCs w:val="24"/>
        </w:rPr>
        <w:t xml:space="preserve">«Координация деятельности органов государственной власти и организаций Приволжского федерального округа при решении задач обеспечения информационной безопасности в современных условиях» </w:t>
      </w:r>
    </w:p>
    <w:p>
      <w:pPr/>
      <w:r>
        <w:rPr>
          <w:b w:val="1"/>
          <w:bCs w:val="1"/>
        </w:rPr>
        <w:t xml:space="preserve">Терещенко Денис Викторович, Заместитель руководителя Федеральной таможенной службы</w:t>
      </w:r>
    </w:p>
    <w:p>
      <w:pPr/>
      <w:r>
        <w:rPr>
          <w:sz w:val="24"/>
          <w:szCs w:val="24"/>
        </w:rPr>
        <w:t xml:space="preserve">«Современные вызовы по информационной безопасности для государственного сектора»</w:t>
      </w:r>
    </w:p>
    <w:p>
      <w:pPr/>
      <w:r>
        <w:rPr>
          <w:b w:val="1"/>
          <w:bCs w:val="1"/>
        </w:rPr>
        <w:t xml:space="preserve">Немкин Антон Игоревич, Депутат, член Комитета Государственной Думы Федерального Собрания Российской Федерации по информационной политике, информационным технологиям и связи, федеральный координатор проекта «Цифровая Россия» партии «Единая Россия»</w:t>
      </w:r>
    </w:p>
    <w:p>
      <w:pPr/>
      <w:r>
        <w:rPr>
          <w:sz w:val="24"/>
          <w:szCs w:val="24"/>
        </w:rPr>
        <w:t xml:space="preserve">«Готовы ли российские компании и госструктуры к ужесточению требований к КИИ в рамках 250-го Указа Президента и на что нужно обратить внимание в оставшиеся месяцы»</w:t>
      </w:r>
    </w:p>
    <w:p>
      <w:pPr/>
      <w:r>
        <w:rPr>
          <w:b w:val="1"/>
          <w:bCs w:val="1"/>
        </w:rPr>
        <w:t xml:space="preserve">Хасин Евгений Владимирович, Врио директора Департамента обеспечения кибербезопасности Минцифры России</w:t>
      </w:r>
    </w:p>
    <w:p>
      <w:pPr/>
      <w:r>
        <w:rPr>
          <w:sz w:val="24"/>
          <w:szCs w:val="24"/>
        </w:rPr>
        <w:t xml:space="preserve">«Инфобез в рейтинге РЦТ, перспективные подходы.»</w:t>
      </w:r>
    </w:p>
    <w:p>
      <w:pPr/>
      <w:r>
        <w:rPr>
          <w:b w:val="1"/>
          <w:bCs w:val="1"/>
        </w:rPr>
        <w:t xml:space="preserve">Чеботарев Дмитрий Викторович, Менеджер по развитию продукта  UserGate</w:t>
      </w:r>
    </w:p>
    <w:p>
      <w:pPr/>
      <w:r>
        <w:rPr>
          <w:sz w:val="24"/>
          <w:szCs w:val="24"/>
        </w:rPr>
        <w:t xml:space="preserve">«Особенности экосистемного подхода в импортозамещении»</w:t>
      </w:r>
    </w:p>
    <w:p>
      <w:pPr/>
      <w:r>
        <w:rPr>
          <w:b w:val="1"/>
          <w:bCs w:val="1"/>
        </w:rPr>
        <w:t xml:space="preserve">Ткаченко Артём Игоревич, Директор департамента по работе с регионами АНО "Диалог Регионы"</w:t>
      </w:r>
    </w:p>
    <w:p>
      <w:pPr/>
      <w:r>
        <w:rPr>
          <w:sz w:val="24"/>
          <w:szCs w:val="24"/>
        </w:rPr>
        <w:t xml:space="preserve">«Госпаблики как часть критической инфраструктуры обеспечения информационного суверенитета»</w:t>
      </w:r>
    </w:p>
    <w:p>
      <w:pPr/>
      <w:r>
        <w:rPr>
          <w:b w:val="1"/>
          <w:bCs w:val="1"/>
        </w:rPr>
        <w:t xml:space="preserve">Харлов Александр Владимирович, Руководитель Представительства МИД России в Екатеринбурге</w:t>
      </w:r>
    </w:p>
    <w:p>
      <w:pPr/>
      <w:r>
        <w:rPr>
          <w:sz w:val="24"/>
          <w:szCs w:val="24"/>
        </w:rPr>
        <w:t xml:space="preserve">Приветственное слово</w:t>
      </w:r>
    </w:p>
    <w:p>
      <w:pPr/>
      <w:r>
        <w:rPr>
          <w:sz w:val="24"/>
          <w:szCs w:val="24"/>
        </w:rPr>
        <w:t xml:space="preserve">11:45 - 12:00 Зал Digital Hall Технопарка Morion Digital</w:t>
      </w:r>
    </w:p>
    <w:p>
      <w:pPr>
        <w:pStyle w:val="Heading5"/>
      </w:pPr>
      <w:bookmarkStart w:id="9" w:name="_Toc9"/>
      <w:r>
        <w:t>ЦЕРЕМОНИЯ НАГРАЖДЕНИЯ ПОБЕДИТЕЛЕЙ ЧЕМПИОНАТА ПО ИНФОРМАЦИОННОЙ БЕЗОПАСНОСТИ «PERMCTF»</w:t>
      </w:r>
      <w:bookmarkEnd w:id="9"/>
    </w:p>
    <w:p>
      <w:pPr/>
      <w:r>
        <w:rPr>
          <w:color w:val="ff0000"/>
          <w:b w:val="1"/>
          <w:bCs w:val="1"/>
        </w:rPr>
        <w:t xml:space="preserve">Награждение участников Чемпионата в категориях «Новички» и «Профи»</w:t>
      </w:r>
    </w:p>
    <w:p>
      <w:pPr/>
      <w:r>
        <w:rPr/>
        <w:t xml:space="preserve">УЧАСТНИКИ - СТУДЕНТЫ ПЕРМСКОГО КРАЯ(Чемпионат будет проведен 28-29 сентября 2024 г.)</w:t>
      </w:r>
    </w:p>
    <w:p>
      <w:pPr/>
      <w:r>
        <w:rPr>
          <w:sz w:val="24"/>
          <w:szCs w:val="24"/>
        </w:rPr>
        <w:t xml:space="preserve">13:00 - 14:40 Зал Digital Hall Технопарка Morion Digital</w:t>
      </w:r>
    </w:p>
    <w:p>
      <w:pPr>
        <w:pStyle w:val="Heading5"/>
      </w:pPr>
      <w:bookmarkStart w:id="10" w:name="_Toc10"/>
      <w:r>
        <w:t>ВОПРОСЫ ИМПОРТОНЕЗАВИСИМОСТИ И ЗАЩИТА ЦИФРОВОГО СУВЕРЕНИТЕТА</w:t>
      </w:r>
      <w:bookmarkEnd w:id="10"/>
    </w:p>
    <w:p>
      <w:pPr>
        <w:pStyle w:val="Heading6"/>
      </w:pPr>
      <w:bookmarkStart w:id="11" w:name="_Toc11"/>
      <w:r>
        <w:t>ТЕМАТИЧЕСКАЯ СЕССИЯ 1.</w:t>
      </w:r>
      <w:bookmarkEnd w:id="11"/>
    </w:p>
    <w:p>
      <w:pPr/>
      <w:r>
        <w:rPr>
          <w:u w:val="single"/>
        </w:rPr>
        <w:t xml:space="preserve">Вопросы для рассмотрения</w:t>
      </w:r>
    </w:p>
    <w:p>
      <w:pPr/>
      <w:r>
        <w:rPr/>
        <w:t xml:space="preserve">:</w:t>
      </w:r>
    </w:p>
    <w:p>
      <w:pPr>
        <w:numPr>
          <w:ilvl w:val="0"/>
          <w:numId w:val="8"/>
        </w:numPr>
      </w:pPr>
      <w:r>
        <w:rPr/>
        <w:t xml:space="preserve">Ключевые вопросы технологического и цифрового суверенитета России. Чем импортонезависимость отличается от импортозамещения в сфере ИБ.</w:t>
      </w:r>
    </w:p>
    <w:p>
      <w:pPr>
        <w:numPr>
          <w:ilvl w:val="0"/>
          <w:numId w:val="8"/>
        </w:numPr>
      </w:pPr>
      <w:r>
        <w:rPr/>
        <w:t xml:space="preserve">Успехи импортонезависимости на основе использования собственного программного обеспечения. Перспективы разработки и внедрения отечественных аппаратных средств. Проблемы и возможные решения в области параллельного импорта.</w:t>
      </w:r>
    </w:p>
    <w:p>
      <w:pPr>
        <w:numPr>
          <w:ilvl w:val="0"/>
          <w:numId w:val="8"/>
        </w:numPr>
      </w:pPr>
      <w:r>
        <w:rPr/>
        <w:t xml:space="preserve">Роль государства для обеспечения импортонезависимости и стимулирования импортозамещения в области ИБ. Роль крупных отечественных предприятий-заказчиков.</w:t>
      </w:r>
    </w:p>
    <w:p>
      <w:pPr>
        <w:numPr>
          <w:ilvl w:val="0"/>
          <w:numId w:val="8"/>
        </w:numPr>
      </w:pPr>
      <w:r>
        <w:rPr/>
        <w:t xml:space="preserve">Проблемы и вызовы импортонезависимости. Преодоление рисков технологического отставания. Удастся ли достигнуть импортозамещения к 2025 году.</w:t>
      </w:r>
    </w:p>
    <w:p>
      <w:pPr>
        <w:numPr>
          <w:ilvl w:val="0"/>
          <w:numId w:val="8"/>
        </w:numPr>
      </w:pPr>
      <w:r>
        <w:rPr/>
        <w:t xml:space="preserve">Выдающиеся отечественные продукты и решения, реально решающие проблемы кибербезопасности и обеспечивающие защиту от кибератак. Актуальные киберугрозы – прогноз для организаций по итогам 2024 г.</w:t>
      </w:r>
    </w:p>
    <w:p>
      <w:pPr/>
      <w:r>
        <w:rPr/>
        <w:t xml:space="preserve">МОДЕРАТОР:</w:t>
      </w:r>
    </w:p>
    <w:p>
      <w:pPr/>
      <w:r>
        <w:rPr>
          <w:b w:val="1"/>
          <w:bCs w:val="1"/>
        </w:rPr>
        <w:t xml:space="preserve">Хорошев Андрей Иванович, Первый заместитель министра информационного развития и связи Пермского края</w:t>
      </w:r>
    </w:p>
    <w:p>
      <w:pPr/>
      <w:r>
        <w:rPr/>
        <w:t xml:space="preserve">ВЫСТУПЛЕНИЯ:</w:t>
      </w:r>
    </w:p>
    <w:p>
      <w:pPr/>
      <w:r>
        <w:rPr>
          <w:b w:val="1"/>
          <w:bCs w:val="1"/>
        </w:rPr>
        <w:t xml:space="preserve">Хорошев Андрей Иванович, Первый заместитель министра информационного развития и связи Пермского края</w:t>
      </w:r>
    </w:p>
    <w:p>
      <w:pPr/>
      <w:r>
        <w:rPr>
          <w:sz w:val="24"/>
          <w:szCs w:val="24"/>
        </w:rPr>
        <w:t xml:space="preserve">«Опыт ПК по импортонезависимости и ИБ»</w:t>
      </w:r>
    </w:p>
    <w:p>
      <w:pPr/>
      <w:r>
        <w:rPr>
          <w:b w:val="1"/>
          <w:bCs w:val="1"/>
        </w:rPr>
        <w:t xml:space="preserve">Самсонов Михаил Александрович, Пресейл-инженер Positive Technologies</w:t>
      </w:r>
    </w:p>
    <w:p>
      <w:pPr/>
      <w:r>
        <w:rPr>
          <w:sz w:val="24"/>
          <w:szCs w:val="24"/>
        </w:rPr>
        <w:t xml:space="preserve">«Результативная кибербезопасность – основа защиты цифрового суверенитета»</w:t>
      </w:r>
    </w:p>
    <w:p>
      <w:pPr/>
      <w:r>
        <w:rPr>
          <w:b w:val="1"/>
          <w:bCs w:val="1"/>
        </w:rPr>
        <w:t xml:space="preserve">Климцев Николай Евгеньевич, Заместитель директора центра региональных продаж МТС RED</w:t>
      </w:r>
    </w:p>
    <w:p>
      <w:pPr/>
      <w:r>
        <w:rPr>
          <w:sz w:val="24"/>
          <w:szCs w:val="24"/>
        </w:rPr>
        <w:t xml:space="preserve">«Комплексный подход к обеспечению ИБ»</w:t>
      </w:r>
    </w:p>
    <w:p>
      <w:pPr/>
      <w:r>
        <w:rPr>
          <w:b w:val="1"/>
          <w:bCs w:val="1"/>
        </w:rPr>
        <w:t xml:space="preserve">Пудов Дмитрий Геннадьевич, Заместитель генерального директора по стратегическому развитию и основатель компании NGR Softlab</w:t>
      </w:r>
    </w:p>
    <w:p>
      <w:pPr/>
      <w:r>
        <w:rPr>
          <w:sz w:val="24"/>
          <w:szCs w:val="24"/>
        </w:rPr>
        <w:t xml:space="preserve">«Как выбрать эффективное ИБ-решение и не прогадать»</w:t>
      </w:r>
    </w:p>
    <w:p>
      <w:pPr/>
      <w:r>
        <w:rPr>
          <w:b w:val="1"/>
          <w:bCs w:val="1"/>
        </w:rPr>
        <w:t xml:space="preserve">Драченин Юрий Юрьевич, Заместитель генерального директора Staffcop Атом Безопасность</w:t>
      </w:r>
    </w:p>
    <w:p>
      <w:pPr/>
      <w:r>
        <w:rPr>
          <w:sz w:val="24"/>
          <w:szCs w:val="24"/>
        </w:rPr>
        <w:t xml:space="preserve">«IRM. Актуальность»</w:t>
      </w:r>
    </w:p>
    <w:p>
      <w:pPr/>
      <w:r>
        <w:rPr>
          <w:b w:val="1"/>
          <w:bCs w:val="1"/>
        </w:rPr>
        <w:t xml:space="preserve">Малов Евгений Сергеевич, Руководитель клиентского сервиса и поддержки в Start X</w:t>
      </w:r>
    </w:p>
    <w:p>
      <w:pPr/>
      <w:r>
        <w:rPr>
          <w:sz w:val="24"/>
          <w:szCs w:val="24"/>
        </w:rPr>
        <w:t xml:space="preserve">«Серый кардинал ИБ: как человек может предотвращать кибератаки, а не создавать угрозы»</w:t>
      </w:r>
    </w:p>
    <w:p>
      <w:pPr/>
      <w:r>
        <w:rPr>
          <w:b w:val="1"/>
          <w:bCs w:val="1"/>
        </w:rPr>
        <w:t xml:space="preserve">Исакова Анна Владимировна, Директор по маркетингу Ideco</w:t>
      </w:r>
    </w:p>
    <w:p>
      <w:pPr/>
      <w:r>
        <w:rPr>
          <w:sz w:val="24"/>
          <w:szCs w:val="24"/>
        </w:rPr>
        <w:t xml:space="preserve">«5 причин перейти на отечественный NGFW»</w:t>
      </w:r>
    </w:p>
    <w:p>
      <w:pPr/>
      <w:r>
        <w:rPr>
          <w:b w:val="1"/>
          <w:bCs w:val="1"/>
        </w:rPr>
        <w:t xml:space="preserve">Карпов Роман Дмитриевич, Директор по стратегии и развитию технологий Axiom JDK</w:t>
      </w:r>
    </w:p>
    <w:p>
      <w:pPr/>
      <w:r>
        <w:rPr>
          <w:sz w:val="24"/>
          <w:szCs w:val="24"/>
        </w:rPr>
        <w:t xml:space="preserve">«Безопасная Java-Разработка»</w:t>
      </w:r>
    </w:p>
    <w:p>
      <w:pPr/>
      <w:r>
        <w:rPr>
          <w:sz w:val="24"/>
          <w:szCs w:val="24"/>
        </w:rPr>
        <w:t xml:space="preserve">14:40 - 16:00 Зал Digital Hall Технопарка Morion Digital</w:t>
      </w:r>
    </w:p>
    <w:p>
      <w:pPr>
        <w:pStyle w:val="Heading5"/>
      </w:pPr>
      <w:bookmarkStart w:id="12" w:name="_Toc12"/>
      <w:r>
        <w:t>ИНФОРМАЦИОННАЯ БЕЗОПАСНОСТЬ КРИТИЧЕСКОЙ ИНФОРМАЦИОННОЙ ИНФРАСТРУКТУРЫ И БЕЗОПАСНОСТЬ АСУ ТП</w:t>
      </w:r>
      <w:bookmarkEnd w:id="12"/>
    </w:p>
    <w:p>
      <w:pPr>
        <w:pStyle w:val="Heading6"/>
      </w:pPr>
      <w:bookmarkStart w:id="13" w:name="_Toc13"/>
      <w:r>
        <w:t>ТЕМАТИЧЕСКАЯ СЕССИЯ 2.</w:t>
      </w:r>
      <w:bookmarkEnd w:id="13"/>
    </w:p>
    <w:p>
      <w:pPr/>
      <w:r>
        <w:rPr>
          <w:u w:val="single"/>
        </w:rPr>
        <w:t xml:space="preserve">Вопросы для рассмотрения</w:t>
      </w:r>
    </w:p>
    <w:p>
      <w:pPr/>
      <w:r>
        <w:rPr/>
        <w:t xml:space="preserve">:</w:t>
      </w:r>
    </w:p>
    <w:p>
      <w:pPr>
        <w:numPr>
          <w:ilvl w:val="0"/>
          <w:numId w:val="9"/>
        </w:numPr>
      </w:pPr>
      <w:r>
        <w:rPr/>
        <w:t xml:space="preserve">Требования и решения по защите информации, противодействию компьютерным атакам на объекты промышленности, ТЭК и связи в регионах Российской Федерации.</w:t>
      </w:r>
    </w:p>
    <w:p>
      <w:pPr>
        <w:numPr>
          <w:ilvl w:val="0"/>
          <w:numId w:val="9"/>
        </w:numPr>
      </w:pPr>
      <w:r>
        <w:rPr/>
        <w:t xml:space="preserve">Особенности обеспечения безопасности в финансовой сфере, решения по защите информации граждан и организаций.</w:t>
      </w:r>
    </w:p>
    <w:p>
      <w:pPr>
        <w:numPr>
          <w:ilvl w:val="0"/>
          <w:numId w:val="9"/>
        </w:numPr>
      </w:pPr>
      <w:r>
        <w:rPr/>
        <w:t xml:space="preserve">Решения вопросов кибербезопасности автоматизированных систем управления технологическим процессом (АСУ ТП) и особенности современных средств прогнозирования, предотвращения, обнаружения и реагирования на последствия кибератак против АСУ ТП.</w:t>
      </w:r>
    </w:p>
    <w:p>
      <w:pPr>
        <w:numPr>
          <w:ilvl w:val="0"/>
          <w:numId w:val="9"/>
        </w:numPr>
      </w:pPr>
      <w:r>
        <w:rPr/>
        <w:t xml:space="preserve">Информационная безопасность транспортного комплекса Российской Федерации. Требования к безопасности объектов критической инфраструктуры в сфере транспорта.</w:t>
      </w:r>
    </w:p>
    <w:p>
      <w:pPr/>
      <w:r>
        <w:rPr/>
        <w:t xml:space="preserve">МОДЕРАТОР:</w:t>
      </w:r>
    </w:p>
    <w:p>
      <w:pPr/>
      <w:r>
        <w:rPr>
          <w:b w:val="1"/>
          <w:bCs w:val="1"/>
        </w:rPr>
        <w:t xml:space="preserve">Корольков Андрей Вячеславович, Национальный координационный центр по компьютерным инцидентам, член-корреспондент Академии криптографии Российской Федерации</w:t>
      </w:r>
    </w:p>
    <w:p>
      <w:pPr/>
      <w:r>
        <w:rPr>
          <w:b w:val="1"/>
          <w:bCs w:val="1"/>
        </w:rPr>
        <w:t xml:space="preserve">Хачинян Владимир Спартакович, Заместитель руководителя Управления ФСТЭК России по Приволжскому федеральному округу</w:t>
      </w:r>
    </w:p>
    <w:p>
      <w:pPr/>
      <w:r>
        <w:rPr/>
        <w:t xml:space="preserve">ВЫСТУПЛЕНИЯ:</w:t>
      </w:r>
    </w:p>
    <w:p>
      <w:pPr/>
      <w:r>
        <w:rPr>
          <w:b w:val="1"/>
          <w:bCs w:val="1"/>
        </w:rPr>
        <w:t xml:space="preserve">Черников Алексей Леонидович, Заместитель председателя Правительства Пермского края (по вопросам информационного развития, связи, туризма и молодежной политики)</w:t>
      </w:r>
    </w:p>
    <w:p>
      <w:pPr/>
      <w:r>
        <w:rPr>
          <w:sz w:val="24"/>
          <w:szCs w:val="24"/>
        </w:rPr>
        <w:t xml:space="preserve">«Комплексные меры по обеспечению информационной безопасности критической инфраструктуры Пермского края»</w:t>
      </w:r>
    </w:p>
    <w:p>
      <w:pPr/>
      <w:r>
        <w:rPr>
          <w:b w:val="1"/>
          <w:bCs w:val="1"/>
        </w:rPr>
        <w:t xml:space="preserve">Хачинян Владимир Спартакович, Заместитель руководителя Управления ФСТЭК России по Приволжскому федеральному округу</w:t>
      </w:r>
    </w:p>
    <w:p>
      <w:pPr/>
      <w:r>
        <w:rPr>
          <w:sz w:val="24"/>
          <w:szCs w:val="24"/>
        </w:rPr>
        <w:t xml:space="preserve">«Основные направления совершенствования обеспечения безопасности критической информационной инфраструктуры»</w:t>
      </w:r>
    </w:p>
    <w:p>
      <w:pPr/>
      <w:r>
        <w:rPr>
          <w:b w:val="1"/>
          <w:bCs w:val="1"/>
        </w:rPr>
        <w:t xml:space="preserve">Сажин Сергей Владимирович, Начальник отдела Управления ФСТЭК России по Приволжскому федеральному округу</w:t>
      </w:r>
    </w:p>
    <w:p>
      <w:pPr/>
      <w:r>
        <w:rPr>
          <w:sz w:val="24"/>
          <w:szCs w:val="24"/>
        </w:rPr>
        <w:t xml:space="preserve">«Особенности реализации организационных и технических мер по повышению защищенности критической информационной инфраструктуры»</w:t>
      </w:r>
    </w:p>
    <w:p>
      <w:pPr/>
      <w:r>
        <w:rPr>
          <w:b w:val="1"/>
          <w:bCs w:val="1"/>
        </w:rPr>
        <w:t xml:space="preserve">Реунов Александр Сергеевич, Вице-президент АО «ИнфоТеКС»</w:t>
      </w:r>
    </w:p>
    <w:p>
      <w:pPr/>
      <w:r>
        <w:rPr>
          <w:sz w:val="24"/>
          <w:szCs w:val="24"/>
        </w:rPr>
        <w:t xml:space="preserve">«2022..2024 - что изменилось в информационной безопасности и куда движемся дальше»</w:t>
      </w:r>
    </w:p>
    <w:p>
      <w:pPr/>
      <w:r>
        <w:rPr>
          <w:b w:val="1"/>
          <w:bCs w:val="1"/>
        </w:rPr>
        <w:t xml:space="preserve">Канатов Александр Александрович, Операционный директор (CEO) СТАХАНОВЕЦ</w:t>
      </w:r>
    </w:p>
    <w:p>
      <w:pPr/>
      <w:r>
        <w:rPr>
          <w:sz w:val="24"/>
          <w:szCs w:val="24"/>
        </w:rPr>
        <w:t xml:space="preserve">«Особенности обеспечения безопасности в финансовой сфере при помощи IRM-процессов и контроля кадровых рисков»</w:t>
      </w:r>
    </w:p>
    <w:p>
      <w:pPr/>
      <w:r>
        <w:rPr>
          <w:b w:val="1"/>
          <w:bCs w:val="1"/>
        </w:rPr>
        <w:t xml:space="preserve">Мерзляков Александр Евгеньевич, Руководитель группы внедрения и поддержки специального ПО, УЦСБ</w:t>
      </w:r>
    </w:p>
    <w:p>
      <w:pPr/>
      <w:r>
        <w:rPr>
          <w:sz w:val="24"/>
          <w:szCs w:val="24"/>
        </w:rPr>
        <w:t xml:space="preserve">«От теории к практике: как обеспечить ИБ АСУ ТП»</w:t>
      </w:r>
    </w:p>
    <w:p>
      <w:pPr/>
      <w:r>
        <w:rPr>
          <w:b w:val="1"/>
          <w:bCs w:val="1"/>
        </w:rPr>
        <w:t xml:space="preserve">Гончарова Александра Игоревна, Инженер поддержки продаж/пресейл ООО «АйТи БАСТИОН»</w:t>
      </w:r>
    </w:p>
    <w:p>
      <w:pPr/>
      <w:r>
        <w:rPr>
          <w:sz w:val="24"/>
          <w:szCs w:val="24"/>
        </w:rPr>
        <w:t xml:space="preserve">«Обновите АСУ ТП! Или решение задач обмена данными в изолированном сегменте с применением «Синоникс»</w:t>
      </w:r>
    </w:p>
    <w:p>
      <w:pPr/>
      <w:r>
        <w:rPr>
          <w:b w:val="1"/>
          <w:bCs w:val="1"/>
        </w:rPr>
        <w:t xml:space="preserve">Валов Илья Сергеевич, Инженер предпродажной поддержки «Лаборатория Касперского»</w:t>
      </w:r>
    </w:p>
    <w:p>
      <w:pPr/>
      <w:r>
        <w:rPr>
          <w:sz w:val="24"/>
          <w:szCs w:val="24"/>
        </w:rPr>
        <w:t xml:space="preserve">«Специализированная промышленная XDR-платформа для комплексной защиты предприятий различных индустрий «Kaspersky Industrial CyberSecurity»</w:t>
      </w:r>
    </w:p>
    <w:p>
      <w:pPr/>
      <w:r>
        <w:rPr>
          <w:sz w:val="24"/>
          <w:szCs w:val="24"/>
        </w:rPr>
        <w:t xml:space="preserve">16:00 - 19:00 Зал Digital Hall Технопарка Morion Digital</w:t>
      </w:r>
    </w:p>
    <w:p>
      <w:pPr>
        <w:pStyle w:val="Heading5"/>
      </w:pPr>
      <w:bookmarkStart w:id="14" w:name="_Toc14"/>
      <w:r>
        <w:t>ЦИФРОВАЯ БЕЗОПАСНОСТЬ ГРАЖДАН</w:t>
      </w:r>
      <w:bookmarkEnd w:id="14"/>
    </w:p>
    <w:p>
      <w:pPr>
        <w:pStyle w:val="Heading6"/>
      </w:pPr>
      <w:bookmarkStart w:id="15" w:name="_Toc15"/>
      <w:r>
        <w:t>ЗАКРЫТАЯ СЕКЦИЯ 
СЪЕЗД КООРДИНАТОРОВ ПАРТПРОЕКТА «ЦИФРОВАЯ РОССИЯ»</w:t>
      </w:r>
      <w:bookmarkEnd w:id="15"/>
    </w:p>
    <w:p>
      <w:pPr/>
      <w:r>
        <w:rPr/>
        <w:t xml:space="preserve">Вопросы для обсуждения:1. Цифровая грамотность населения2. Цифровая инклюзивность3. Вовлечение молодежи в проект «цифровая безопасность»4. О реализации задач партпроекта «Цифровая Россия»</w:t>
      </w:r>
    </w:p>
    <w:p>
      <w:pPr/>
      <w:r>
        <w:rPr/>
        <w:t xml:space="preserve">ДИССКУСИЯ </w:t>
      </w:r>
    </w:p>
    <w:p>
      <w:pPr/>
      <w:r>
        <w:rPr>
          <w:sz w:val="24"/>
          <w:szCs w:val="24"/>
        </w:rPr>
        <w:t xml:space="preserve">19:00 - 22:00</w:t>
      </w:r>
    </w:p>
    <w:p>
      <w:pPr>
        <w:pStyle w:val="Heading5"/>
      </w:pPr>
      <w:bookmarkStart w:id="16" w:name="_Toc16"/>
      <w:r>
        <w:t>ТОРЖЕСТВЕННЫЙ УЖИН ОТ ИМЕНИ ПРАВИТЕЛЬСТВА ПЕРМСКОГО КРАЯ</w:t>
      </w:r>
      <w:bookmarkEnd w:id="16"/>
    </w:p>
    <w:p/>
    <w:p/>
    <w:p/>
    <w:p>
      <w:pPr>
        <w:pStyle w:val="Heading2"/>
      </w:pPr>
      <w:bookmarkStart w:id="17" w:name="_Toc17"/>
      <w:r>
        <w:t>3 октября 2024</w:t>
      </w:r>
      <w:bookmarkEnd w:id="17"/>
    </w:p>
    <w:p>
      <w:pPr/>
      <w:r>
        <w:rPr>
          <w:sz w:val="24"/>
          <w:szCs w:val="24"/>
        </w:rPr>
        <w:t xml:space="preserve">10:00 - 11:40 Зал Digital Hall Технопарка Morion Digital</w:t>
      </w:r>
    </w:p>
    <w:p>
      <w:pPr>
        <w:pStyle w:val="Heading5"/>
      </w:pPr>
      <w:bookmarkStart w:id="18" w:name="_Toc18"/>
      <w:r>
        <w:t>БЕЗОПАСНОСТЬ МЕДИЦИНСКОЙ ИНФОРМАЦИОННОЙ ИНФРАСТРУКТУРЫ</w:t>
      </w:r>
      <w:bookmarkEnd w:id="18"/>
    </w:p>
    <w:p>
      <w:pPr>
        <w:pStyle w:val="Heading6"/>
      </w:pPr>
      <w:bookmarkStart w:id="19" w:name="_Toc19"/>
      <w:r>
        <w:t>ТЕМАТИЧЕСКАЯ СЕССИЯ 3.</w:t>
      </w:r>
      <w:bookmarkEnd w:id="19"/>
    </w:p>
    <w:p>
      <w:pPr/>
      <w:r>
        <w:rPr>
          <w:u w:val="single"/>
        </w:rPr>
        <w:t xml:space="preserve">Вопросы для рассмотрения</w:t>
      </w:r>
    </w:p>
    <w:p>
      <w:pPr/>
      <w:r>
        <w:rPr/>
        <w:t xml:space="preserve">:</w:t>
      </w:r>
    </w:p>
    <w:p>
      <w:pPr>
        <w:numPr>
          <w:ilvl w:val="0"/>
          <w:numId w:val="10"/>
        </w:numPr>
      </w:pPr>
      <w:r>
        <w:rPr/>
        <w:t xml:space="preserve">Требования и решения по защите информации, содержащейся в государственных информационных системах в сфере здравоохранения субъектов Российской Федерации, в медицинских информационных системах медицинских организаций и информационных системах фармацевтических организаций, и вопросы безопасности программно-технических средств этих систем.</w:t>
      </w:r>
    </w:p>
    <w:p>
      <w:pPr>
        <w:numPr>
          <w:ilvl w:val="0"/>
          <w:numId w:val="10"/>
        </w:numPr>
      </w:pPr>
      <w:r>
        <w:rPr/>
        <w:t xml:space="preserve">Вопросы защиты информации при ее передаче по информационно-телекоммуникационным сетям, в том числе при передаче данных в единую государственную информационную систему в сфере здравоохранения (ЕГИСЗ), другую информационную систему, с которой осуществляется информационное взаимодействие.</w:t>
      </w:r>
    </w:p>
    <w:p>
      <w:pPr>
        <w:numPr>
          <w:ilvl w:val="0"/>
          <w:numId w:val="10"/>
        </w:numPr>
      </w:pPr>
      <w:r>
        <w:rPr/>
        <w:t xml:space="preserve">Обеспечение защиты информации в ходе эксплуатации информационных систем в сфере здравоохранения.</w:t>
      </w:r>
    </w:p>
    <w:p>
      <w:pPr>
        <w:numPr>
          <w:ilvl w:val="0"/>
          <w:numId w:val="10"/>
        </w:numPr>
      </w:pPr>
      <w:r>
        <w:rPr/>
        <w:t xml:space="preserve">Вопросы информационной безопасности в сфере медицины с использованием технологий искусственного интеллекта и компьютерного зрения.</w:t>
      </w:r>
    </w:p>
    <w:p>
      <w:pPr>
        <w:numPr>
          <w:ilvl w:val="0"/>
          <w:numId w:val="10"/>
        </w:numPr>
      </w:pPr>
      <w:r>
        <w:rPr/>
        <w:t xml:space="preserve">Вопросы защиты персональных данных граждан в сфере здравоохранения.</w:t>
      </w:r>
    </w:p>
    <w:p>
      <w:pPr>
        <w:numPr>
          <w:ilvl w:val="0"/>
          <w:numId w:val="10"/>
        </w:numPr>
      </w:pPr>
      <w:r>
        <w:rPr/>
        <w:t xml:space="preserve">Вопросы кадрового обеспечения информационной безопасности медицинской инфраструктуры в регионах России.</w:t>
      </w:r>
    </w:p>
    <w:p>
      <w:pPr/>
      <w:r>
        <w:rPr/>
        <w:t xml:space="preserve">МОДЕРАТОР:</w:t>
      </w:r>
    </w:p>
    <w:p>
      <w:pPr/>
      <w:r>
        <w:rPr>
          <w:b w:val="1"/>
          <w:bCs w:val="1"/>
        </w:rPr>
        <w:t xml:space="preserve">Мелехова Оксана Борисовна, Заместитель министра здравоохранения Пермского края</w:t>
      </w:r>
    </w:p>
    <w:p>
      <w:pPr/>
      <w:r>
        <w:rPr/>
        <w:t xml:space="preserve">ВЫСТУПЛЕНИЯ:</w:t>
      </w:r>
    </w:p>
    <w:p>
      <w:pPr/>
      <w:r>
        <w:rPr>
          <w:b w:val="1"/>
          <w:bCs w:val="1"/>
        </w:rPr>
        <w:t xml:space="preserve">Хачинян Владимир Спартакович, Заместитель руководителя Управления ФСТЭК России по Приволжскому федеральному округу</w:t>
      </w:r>
    </w:p>
    <w:p>
      <w:pPr/>
      <w:r>
        <w:rPr>
          <w:sz w:val="24"/>
          <w:szCs w:val="24"/>
        </w:rPr>
        <w:t xml:space="preserve">«Организация работ по реализации требований законодательства о безопасности критической информационной инфраструктуры Российской Федерации в Приволжском федеральном округе»</w:t>
      </w:r>
    </w:p>
    <w:p>
      <w:pPr/>
      <w:r>
        <w:rPr>
          <w:b w:val="1"/>
          <w:bCs w:val="1"/>
        </w:rPr>
        <w:t xml:space="preserve">Сажин Сергей Владимирович, Начальник отдела Управления ФСТЭК России по Приволжскому федеральному округу</w:t>
      </w:r>
    </w:p>
    <w:p>
      <w:pPr/>
      <w:r>
        <w:rPr>
          <w:sz w:val="24"/>
          <w:szCs w:val="24"/>
        </w:rPr>
        <w:t xml:space="preserve">«Состояние работ по повышению медицинскими организациями требований по обеспечению безопасности значимых объектов критической информационной инфраструктуры. Типовые нарушения, выявляемые по результатам государственного контроля»</w:t>
      </w:r>
    </w:p>
    <w:p>
      <w:pPr/>
      <w:r>
        <w:rPr>
          <w:b w:val="1"/>
          <w:bCs w:val="1"/>
        </w:rPr>
        <w:t xml:space="preserve">Еркова Саида Салаватовна, Руководитель пре-сейл продуктов ИБ НОТА КУПОЛ (Холдинг Т1)</w:t>
      </w:r>
    </w:p>
    <w:p>
      <w:pPr/>
      <w:r>
        <w:rPr>
          <w:sz w:val="24"/>
          <w:szCs w:val="24"/>
        </w:rPr>
        <w:t xml:space="preserve">«Специфика категорирования объектов критической информационной инфраструктуры сферы здравоохранения – аудит и категорирование в условиях дефицита кадров»</w:t>
      </w:r>
    </w:p>
    <w:p>
      <w:pPr/>
      <w:r>
        <w:rPr>
          <w:b w:val="1"/>
          <w:bCs w:val="1"/>
        </w:rPr>
        <w:t xml:space="preserve">Карпов Александр Алексеевич, Инженер поддержки продаж ООО «АйТи БАСТИОН»</w:t>
      </w:r>
    </w:p>
    <w:p>
      <w:pPr/>
      <w:r>
        <w:rPr>
          <w:sz w:val="24"/>
          <w:szCs w:val="24"/>
        </w:rPr>
        <w:t xml:space="preserve">«Обеспечение контроля привилегированных пользователей в медицинской инфраструктуре с использованием СКДПУ НТ»</w:t>
      </w:r>
    </w:p>
    <w:p>
      <w:pPr/>
      <w:r>
        <w:rPr>
          <w:b w:val="1"/>
          <w:bCs w:val="1"/>
        </w:rPr>
        <w:t xml:space="preserve">Таранов Глеб Евгеньевич, Директор ГБУЗ ПК "МИАЦ"</w:t>
      </w:r>
    </w:p>
    <w:p>
      <w:pPr/>
      <w:r>
        <w:rPr>
          <w:sz w:val="24"/>
          <w:szCs w:val="24"/>
        </w:rPr>
        <w:t xml:space="preserve">«Об открытых вопросах импортозамещения программного обеспечения на медицинском оборудовании»</w:t>
      </w:r>
    </w:p>
    <w:p>
      <w:pPr/>
      <w:r>
        <w:rPr>
          <w:b w:val="1"/>
          <w:bCs w:val="1"/>
        </w:rPr>
        <w:t xml:space="preserve">Ананьева Светлана Ивановна, Директор БУ «Медицинский информационно-аналитический центр» Минздрава Чувашии</w:t>
      </w:r>
    </w:p>
    <w:p>
      <w:pPr/>
      <w:r>
        <w:rPr>
          <w:sz w:val="24"/>
          <w:szCs w:val="24"/>
        </w:rPr>
        <w:t xml:space="preserve">«Выстраивание системы защиты в региональной медицинской информационной системе от внутренних нарушителей на примере Чувашской Республики. Система управления доступом к информационным ресурсам»</w:t>
      </w:r>
    </w:p>
    <w:p>
      <w:pPr/>
      <w:r>
        <w:rPr>
          <w:b w:val="1"/>
          <w:bCs w:val="1"/>
        </w:rPr>
        <w:t xml:space="preserve">Юшков Алексей Анатольевич, Руководитель Управления Федеральной службы по надзору в сфере связи, информационных технологий и массовых коммуникаций по Пермскому краю</w:t>
      </w:r>
    </w:p>
    <w:p>
      <w:pPr/>
      <w:r>
        <w:rPr>
          <w:sz w:val="24"/>
          <w:szCs w:val="24"/>
        </w:rPr>
        <w:t xml:space="preserve">«Особенности обработки персональных данных в сфере здравоохранения»</w:t>
      </w:r>
    </w:p>
    <w:p>
      <w:pPr/>
      <w:r>
        <w:rPr>
          <w:b w:val="1"/>
          <w:bCs w:val="1"/>
        </w:rPr>
        <w:t xml:space="preserve">Смирнов Игорь Валерьевич, CEO Alpha Systems</w:t>
      </w:r>
    </w:p>
    <w:p>
      <w:pPr/>
      <w:r>
        <w:rPr>
          <w:sz w:val="24"/>
          <w:szCs w:val="24"/>
        </w:rPr>
        <w:t xml:space="preserve">«Современные подходы неуязвимости»</w:t>
      </w:r>
    </w:p>
    <w:p>
      <w:pPr/>
      <w:r>
        <w:rPr>
          <w:b w:val="1"/>
          <w:bCs w:val="1"/>
        </w:rPr>
        <w:t xml:space="preserve">Матросов Дмитрий Александрович, Руководитель службы информационной безопасности СПб ГБУ «Ленсвет»</w:t>
      </w:r>
    </w:p>
    <w:p>
      <w:pPr/>
      <w:r>
        <w:rPr>
          <w:sz w:val="24"/>
          <w:szCs w:val="24"/>
        </w:rPr>
        <w:t xml:space="preserve">«Проблемы реализации технологического суверенитета в системе здравоохранения. Обеспечение информационной безопасности ЗОКИИ»</w:t>
      </w:r>
    </w:p>
    <w:p>
      <w:pPr/>
      <w:r>
        <w:rPr>
          <w:b w:val="1"/>
          <w:bCs w:val="1"/>
        </w:rPr>
        <w:t xml:space="preserve">Багров Евгений Владимирович, Руководитель продуктового направления информационная безопасность АО «ЭР-Телеком Холдинг»</w:t>
      </w:r>
    </w:p>
    <w:p>
      <w:pPr/>
      <w:r>
        <w:rPr>
          <w:sz w:val="24"/>
          <w:szCs w:val="24"/>
        </w:rPr>
        <w:t xml:space="preserve">«Анализ защищенности как метод предотвращения утечки персональных данных граждан в сфере здравоохранения»</w:t>
      </w:r>
    </w:p>
    <w:p>
      <w:pPr/>
      <w:r>
        <w:rPr>
          <w:sz w:val="24"/>
          <w:szCs w:val="24"/>
        </w:rPr>
        <w:t xml:space="preserve">10:00 - 14:00 Зал Edison Технопарка Morion Digital</w:t>
      </w:r>
    </w:p>
    <w:p>
      <w:pPr>
        <w:pStyle w:val="Heading5"/>
      </w:pPr>
      <w:bookmarkStart w:id="20" w:name="_Toc20"/>
      <w:r>
        <w:t>ГОСПАБЛИКИ КАК ЧАСТЬ КРИТИЧЕСКОЙ ИНФРАСТРУКТУРЫ ОБЕСПЕЧЕНИЯ ИНФОРМАЦИОННОГО СУВЕРЕНИТЕТА</w:t>
      </w:r>
      <w:bookmarkEnd w:id="20"/>
    </w:p>
    <w:p>
      <w:pPr>
        <w:pStyle w:val="Heading6"/>
      </w:pPr>
      <w:bookmarkStart w:id="21" w:name="_Toc21"/>
      <w:r>
        <w:t>СТРАТЕГИЧЕСКАЯ СЕССИЯ</w:t>
      </w:r>
      <w:bookmarkEnd w:id="21"/>
    </w:p>
    <w:p>
      <w:pPr/>
      <w:r>
        <w:rPr/>
        <w:t xml:space="preserve">Проводится совместно с АНО «Диалог Регионы».</w:t>
      </w:r>
    </w:p>
    <w:p>
      <w:pPr>
        <w:spacing w:before="0" w:after="0"/>
      </w:pPr>
      <w:r>
        <w:rPr/>
        <w:t xml:space="preserve">10:40-11:00 </w:t>
      </w:r>
      <w:r>
        <w:rPr>
          <w:b w:val="1"/>
          <w:bCs w:val="1"/>
        </w:rPr>
        <w:t xml:space="preserve">Открытие деловой программы секции «Госпаблики как часть критической инфраструктуры обеспечения информационного суверенитета»</w:t>
      </w:r>
    </w:p>
    <w:p>
      <w:pPr/>
      <w:r>
        <w:rPr/>
        <w:t xml:space="preserve"> </w:t>
      </w:r>
    </w:p>
    <w:p>
      <w:pPr/>
      <w:r>
        <w:rPr>
          <w:b w:val="1"/>
          <w:bCs w:val="1"/>
        </w:rPr>
        <w:t xml:space="preserve">Истомин Кирилл Андреевич, Первый заместитель генерального директора АНО «Диалог Регионы»</w:t>
      </w:r>
    </w:p>
    <w:p>
      <w:pPr/>
      <w:r>
        <w:rPr>
          <w:sz w:val="24"/>
          <w:szCs w:val="24"/>
        </w:rPr>
        <w:t xml:space="preserve">Приветственное слово
</w:t>
      </w:r>
    </w:p>
    <w:p>
      <w:pPr/>
      <w:r>
        <w:rPr>
          <w:b w:val="1"/>
          <w:bCs w:val="1"/>
        </w:rPr>
        <w:t xml:space="preserve">Руслан Шеремета, Начальник управления по работе с Приволжским федеральным округом АНО «Диалог Регионы»</w:t>
      </w:r>
    </w:p>
    <w:p>
      <w:pPr/>
      <w:r>
        <w:rPr>
          <w:sz w:val="24"/>
          <w:szCs w:val="24"/>
        </w:rPr>
        <w:t xml:space="preserve">Приветственное слово</w:t>
      </w:r>
    </w:p>
    <w:p>
      <w:pPr/>
      <w:r>
        <w:rPr>
          <w:b w:val="1"/>
          <w:bCs w:val="1"/>
        </w:rPr>
        <w:t xml:space="preserve">Екатерина Михайлова, Руководитель Центра управления регионом Пермского края</w:t>
      </w:r>
    </w:p>
    <w:p>
      <w:pPr/>
      <w:r>
        <w:rPr>
          <w:sz w:val="24"/>
          <w:szCs w:val="24"/>
        </w:rPr>
        <w:t xml:space="preserve">Приветственное слово</w:t>
      </w:r>
    </w:p>
    <w:p>
      <w:pPr>
        <w:jc w:val="center"/>
        <w:spacing w:before="9"/>
      </w:pPr>
      <w:r>
        <w:rPr>
          <w:sz w:val="24"/>
          <w:szCs w:val="24"/>
        </w:rPr>
        <w:t xml:space="preserve">11:00-11:40 </w:t>
      </w:r>
      <w:r>
        <w:rPr>
          <w:sz w:val="24"/>
          <w:szCs w:val="24"/>
          <w:b w:val="1"/>
          <w:bCs w:val="1"/>
        </w:rPr>
        <w:t xml:space="preserve">«Информационная отработка рисков в условиях ЧС и повреждения критической инфраструктуры»</w:t>
      </w:r>
    </w:p>
    <w:p>
      <w:pPr>
        <w:jc w:val="center"/>
      </w:pPr>
      <w:r>
        <w:rPr/>
        <w:t xml:space="preserve">МОДЕРАТОР:</w:t>
      </w:r>
    </w:p>
    <w:p>
      <w:pPr/>
      <w:r>
        <w:rPr>
          <w:b w:val="1"/>
          <w:bCs w:val="1"/>
        </w:rPr>
        <w:t xml:space="preserve">Венера Рамазанова, Заместитель начальника Управления по работе с Приволжским федеральным округом АНО «Диалог Регионы»</w:t>
      </w:r>
    </w:p>
    <w:p>
      <w:pPr/>
      <w:r>
        <w:rPr/>
        <w:t xml:space="preserve">СПИКЕРЫ:</w:t>
      </w:r>
    </w:p>
    <w:p>
      <w:pPr/>
      <w:r>
        <w:rPr>
          <w:b w:val="1"/>
          <w:bCs w:val="1"/>
        </w:rPr>
        <w:t xml:space="preserve">Игорь Панкратов, Руководитель Центра управления регионом Кировской области</w:t>
      </w:r>
    </w:p>
    <w:p>
      <w:pPr/>
      <w:r>
        <w:rPr>
          <w:b w:val="1"/>
          <w:bCs w:val="1"/>
        </w:rPr>
        <w:t xml:space="preserve">Марсель Гильмеев, Руководитель Центра управления регионом Республики Татарстан</w:t>
      </w:r>
    </w:p>
    <w:p>
      <w:pPr/>
      <w:r>
        <w:rPr>
          <w:b w:val="1"/>
          <w:bCs w:val="1"/>
        </w:rPr>
        <w:t xml:space="preserve">Алексей Ушаков, Руководитель Центра управления регионом Нижегородской области </w:t>
      </w:r>
    </w:p>
    <w:p>
      <w:pPr>
        <w:jc w:val="center"/>
      </w:pPr>
      <w:r>
        <w:rPr>
          <w:sz w:val="24"/>
          <w:szCs w:val="24"/>
        </w:rPr>
        <w:t xml:space="preserve">11:40-12:30 </w:t>
      </w:r>
      <w:r>
        <w:rPr>
          <w:sz w:val="24"/>
          <w:szCs w:val="24"/>
          <w:b w:val="1"/>
          <w:bCs w:val="1"/>
        </w:rPr>
        <w:t xml:space="preserve">«Лучшие практики работы контент-центров и их векторы развития»</w:t>
      </w:r>
    </w:p>
    <w:p>
      <w:pPr/>
      <w:r>
        <w:rPr>
          <w:rFonts w:ascii="'Times New Roman'" w:hAnsi="'Times New Roman'" w:eastAsia="'Times New Roman'" w:cs="'Times New Roman'"/>
          <w:sz w:val="24"/>
          <w:szCs w:val="24"/>
        </w:rPr>
        <w:t xml:space="preserve">МОДЕРАТОР:</w:t>
      </w:r>
    </w:p>
    <w:p>
      <w:pPr/>
      <w:r>
        <w:rPr>
          <w:b w:val="1"/>
          <w:bCs w:val="1"/>
        </w:rPr>
        <w:t xml:space="preserve">Венера Рамазанова, Заместитель начальника Управления по работе с Приволжским федеральным округом АНО «Диалог Регионы»</w:t>
      </w:r>
    </w:p>
    <w:p>
      <w:pPr/>
      <w:r>
        <w:rPr/>
        <w:t xml:space="preserve">СПИКЕРЫ:</w:t>
      </w:r>
    </w:p>
    <w:p>
      <w:pPr/>
      <w:r>
        <w:rPr>
          <w:b w:val="1"/>
          <w:bCs w:val="1"/>
        </w:rPr>
        <w:t xml:space="preserve">Дмитрий Камал, Руководитель Центра управления регионом Ульяновской области</w:t>
      </w:r>
    </w:p>
    <w:p>
      <w:pPr/>
      <w:r>
        <w:rPr>
          <w:b w:val="1"/>
          <w:bCs w:val="1"/>
        </w:rPr>
        <w:t xml:space="preserve">Артем Кондрашов, Руководитель Центра управления регионом Пензенской области</w:t>
      </w:r>
    </w:p>
    <w:p>
      <w:pPr/>
      <w:r>
        <w:rPr/>
        <w:t xml:space="preserve">12:30-13:00 </w:t>
      </w:r>
      <w:r>
        <w:rPr>
          <w:b w:val="1"/>
          <w:bCs w:val="1"/>
        </w:rPr>
        <w:t xml:space="preserve">Перерыв</w:t>
      </w:r>
    </w:p>
    <w:p>
      <w:pPr/>
      <w:r>
        <w:rPr/>
        <w:t xml:space="preserve">13:00-13:45 </w:t>
      </w:r>
      <w:r>
        <w:rPr>
          <w:b w:val="1"/>
          <w:bCs w:val="1"/>
        </w:rPr>
        <w:t xml:space="preserve">Награждение участников окружного конкурса «Лучший госпаблик ПФО»</w:t>
      </w:r>
    </w:p>
    <w:p>
      <w:pPr/>
      <w:r>
        <w:rPr/>
        <w:t xml:space="preserve">НАГРАЖДАЕТ:</w:t>
      </w:r>
    </w:p>
    <w:p>
      <w:pPr/>
      <w:r>
        <w:rPr>
          <w:b w:val="1"/>
          <w:bCs w:val="1"/>
        </w:rPr>
        <w:t xml:space="preserve">Истомин Кирилл Андреевич, Первый заместитель генерального директора АНО «Диалог Регионы»</w:t>
      </w:r>
    </w:p>
    <w:p>
      <w:pPr/>
      <w:r>
        <w:rPr/>
        <w:t xml:space="preserve">13:45-14:00 </w:t>
      </w:r>
      <w:r>
        <w:rPr>
          <w:b w:val="1"/>
          <w:bCs w:val="1"/>
        </w:rPr>
        <w:t xml:space="preserve">Закрытие сессии</w:t>
      </w:r>
    </w:p>
    <w:p>
      <w:pPr/>
      <w:r>
        <w:rPr>
          <w:sz w:val="24"/>
          <w:szCs w:val="24"/>
        </w:rPr>
        <w:t xml:space="preserve">11:50 - 13:00 Зал Digital Hall Технопарка Morion Digital</w:t>
      </w:r>
    </w:p>
    <w:p>
      <w:pPr>
        <w:pStyle w:val="Heading5"/>
      </w:pPr>
      <w:bookmarkStart w:id="22" w:name="_Toc22"/>
      <w:r>
        <w:t>КАДРОВОЕ ОБЕСПЕЧЕНИЕ ИНФОРМАЦИОННОЙ БЕЗОПАСНОСТИ РЕГИОНОВ</w:t>
      </w:r>
      <w:bookmarkEnd w:id="22"/>
    </w:p>
    <w:p>
      <w:pPr>
        <w:pStyle w:val="Heading6"/>
      </w:pPr>
      <w:bookmarkStart w:id="23" w:name="_Toc23"/>
      <w:r>
        <w:t>ТЕМАТИЧЕСКАЯ СЕССИЯ 4.</w:t>
      </w:r>
      <w:bookmarkEnd w:id="23"/>
    </w:p>
    <w:p>
      <w:pPr/>
      <w:r>
        <w:rPr>
          <w:u w:val="single"/>
        </w:rPr>
        <w:t xml:space="preserve">Вопросы для рассмотрения</w:t>
      </w:r>
    </w:p>
    <w:p>
      <w:pPr/>
      <w:r>
        <w:rPr/>
        <w:t xml:space="preserve">:</w:t>
      </w:r>
    </w:p>
    <w:p>
      <w:pPr>
        <w:numPr>
          <w:ilvl w:val="0"/>
          <w:numId w:val="11"/>
        </w:numPr>
      </w:pPr>
      <w:r>
        <w:rPr/>
        <w:t xml:space="preserve">Тенденции развития и потребности в кадрах в органах власти и на предприятиях основных отраслей экономики России.</w:t>
      </w:r>
    </w:p>
    <w:p>
      <w:pPr>
        <w:numPr>
          <w:ilvl w:val="0"/>
          <w:numId w:val="11"/>
        </w:numPr>
      </w:pPr>
      <w:r>
        <w:rPr/>
        <w:t xml:space="preserve">Опыт и проблемы по подготовке кадров в области защиты информации в регионах Российской Федерации. Взаимодействие с федеральными регуляторами отрасли и профессиональными институтами.</w:t>
      </w:r>
    </w:p>
    <w:p>
      <w:pPr>
        <w:numPr>
          <w:ilvl w:val="0"/>
          <w:numId w:val="11"/>
        </w:numPr>
      </w:pPr>
      <w:r>
        <w:rPr/>
        <w:t xml:space="preserve">Взаимодействие вузов с организациями бизнеса в вопросах подготовки кадров в сфере цифровых технологий и информационной безопасности.</w:t>
      </w:r>
    </w:p>
    <w:p>
      <w:pPr>
        <w:numPr>
          <w:ilvl w:val="0"/>
          <w:numId w:val="11"/>
        </w:numPr>
      </w:pPr>
      <w:r>
        <w:rPr/>
        <w:t xml:space="preserve">Система переподготовки профессорско-преподавательского состава. Опыт ведущих вузов. Опыт работы корпоративных обучающих центров.</w:t>
      </w:r>
    </w:p>
    <w:p>
      <w:pPr>
        <w:numPr>
          <w:ilvl w:val="0"/>
          <w:numId w:val="11"/>
        </w:numPr>
      </w:pPr>
      <w:r>
        <w:rPr/>
        <w:t xml:space="preserve">Масштабируемые формы киберучений, тренингов, образовательных курсов для формирования культуры информационной безопасности, снижения рисков утечки данных, создания навыков и новых знаний граждан.</w:t>
      </w:r>
    </w:p>
    <w:p>
      <w:pPr/>
      <w:r>
        <w:rPr/>
        <w:t xml:space="preserve">МОДЕРАТОР:</w:t>
      </w:r>
    </w:p>
    <w:p>
      <w:pPr/>
      <w:r>
        <w:rPr>
          <w:b w:val="1"/>
          <w:bCs w:val="1"/>
        </w:rPr>
        <w:t xml:space="preserve">Хачинян Владимир Спартакович, Заместитель руководителя Управления ФСТЭК России по Приволжскому федеральному округу</w:t>
      </w:r>
    </w:p>
    <w:p>
      <w:pPr/>
      <w:r>
        <w:rPr>
          <w:b w:val="1"/>
          <w:bCs w:val="1"/>
        </w:rPr>
        <w:t xml:space="preserve">Шевцова Галина Александровна, Директор Института информационных наук и технологий безопасности, заведующий кафедрой «Информационной безопасности» ФГАОУ ВО «Российский государственный гуманитарный университет»</w:t>
      </w:r>
    </w:p>
    <w:p>
      <w:pPr/>
      <w:r>
        <w:rPr/>
        <w:t xml:space="preserve">ВЫСТУПЛЕНИЯ:</w:t>
      </w:r>
    </w:p>
    <w:p>
      <w:pPr/>
      <w:r>
        <w:rPr>
          <w:b w:val="1"/>
          <w:bCs w:val="1"/>
        </w:rPr>
        <w:t xml:space="preserve">Хачинян Владимир Спартакович, Заместитель руководителя Управления ФСТЭК России по Приволжскому федеральному округу</w:t>
      </w:r>
    </w:p>
    <w:p>
      <w:pPr/>
      <w:r>
        <w:rPr>
          <w:sz w:val="24"/>
          <w:szCs w:val="24"/>
        </w:rPr>
        <w:t xml:space="preserve">«Опыт работ по повышению уровня подготовки кадров по направлению «Информационная безопасность» в Приволжском федеральном округе. Проблемные вопросы и пути их решения»</w:t>
      </w:r>
    </w:p>
    <w:p>
      <w:pPr/>
      <w:r>
        <w:rPr>
          <w:b w:val="1"/>
          <w:bCs w:val="1"/>
        </w:rPr>
        <w:t xml:space="preserve">Кассина Раиса Алексеевна, Министр образования и науки Пермского края</w:t>
      </w:r>
    </w:p>
    <w:p>
      <w:pPr/>
      <w:r>
        <w:rPr>
          <w:sz w:val="24"/>
          <w:szCs w:val="24"/>
        </w:rPr>
        <w:t xml:space="preserve">«О подготовке кадров в сфере защиты информации в организациях среднего профессионального и высшего образования Пермского края»</w:t>
      </w:r>
    </w:p>
    <w:p>
      <w:pPr/>
      <w:r>
        <w:rPr>
          <w:b w:val="1"/>
          <w:bCs w:val="1"/>
        </w:rPr>
        <w:t xml:space="preserve">Шевцова Галина Александровна, Директор Института информационных наук и технологий безопасности, заведующий кафедрой «Информационной безопасности» ФГАОУ ВО «Российский государственный гуманитарный университет»</w:t>
      </w:r>
    </w:p>
    <w:p>
      <w:pPr/>
      <w:r>
        <w:rPr>
          <w:sz w:val="24"/>
          <w:szCs w:val="24"/>
        </w:rPr>
        <w:t xml:space="preserve">«Роль образовательных учреждений и работодателей при формировании требований образовательного стандарта в области информационной безопасности»</w:t>
      </w:r>
    </w:p>
    <w:p>
      <w:pPr/>
      <w:r>
        <w:rPr>
          <w:b w:val="1"/>
          <w:bCs w:val="1"/>
        </w:rPr>
        <w:t xml:space="preserve">Горелкин Алексей, Генеральный директор Phishman </w:t>
      </w:r>
    </w:p>
    <w:p>
      <w:pPr/>
      <w:r>
        <w:rPr>
          <w:sz w:val="24"/>
          <w:szCs w:val="24"/>
        </w:rPr>
        <w:t xml:space="preserve">«Процесс поиска, найма и развития сотрудников современного кибербеза. На что обратить внимание»</w:t>
      </w:r>
    </w:p>
    <w:p>
      <w:pPr/>
      <w:r>
        <w:rPr>
          <w:b w:val="1"/>
          <w:bCs w:val="1"/>
        </w:rPr>
        <w:t xml:space="preserve">Самойлов Вячеслав Евгеньевич, Заведующий кафедрой международной информационной безопасности ФГБОУ ВО МГЛУ, эксперт Фонда содействия развитию малых форм предприятий в научно-технической сфере</w:t>
      </w:r>
    </w:p>
    <w:p>
      <w:pPr/>
      <w:r>
        <w:rPr>
          <w:sz w:val="24"/>
          <w:szCs w:val="24"/>
        </w:rPr>
        <w:t xml:space="preserve">«Особенности подготовки специалистов в области ИБ в гуманитарных вузах»</w:t>
      </w:r>
    </w:p>
    <w:p>
      <w:pPr/>
      <w:r>
        <w:rPr>
          <w:b w:val="1"/>
          <w:bCs w:val="1"/>
        </w:rPr>
        <w:t xml:space="preserve">Каменских Антон Николаевич, Начальник отдела информационной безопасности ФГАОУ ВО «ПНИПУ»</w:t>
      </w:r>
    </w:p>
    <w:p>
      <w:pPr/>
      <w:r>
        <w:rPr>
          <w:sz w:val="24"/>
          <w:szCs w:val="24"/>
        </w:rPr>
        <w:t xml:space="preserve">«Кадровое обеспечение информационной безопасности регионов»</w:t>
      </w:r>
    </w:p>
    <w:p>
      <w:pPr/>
      <w:r>
        <w:rPr>
          <w:b w:val="1"/>
          <w:bCs w:val="1"/>
        </w:rPr>
        <w:t xml:space="preserve">Машьянов Сергей Владимирович, Руководитель центра мониторинга и противодействия кибератакам R-SOC АО «ЭР-Телеком Холдинг»</w:t>
      </w:r>
    </w:p>
    <w:p>
      <w:pPr/>
      <w:r>
        <w:rPr>
          <w:sz w:val="24"/>
          <w:szCs w:val="24"/>
        </w:rPr>
        <w:t xml:space="preserve">«Подготовка кадров в области защиты информации, опыт взаимодействия с ВУЗами»</w:t>
      </w:r>
    </w:p>
    <w:p>
      <w:pPr/>
      <w:r>
        <w:rPr>
          <w:b w:val="1"/>
          <w:bCs w:val="1"/>
        </w:rPr>
        <w:t xml:space="preserve">Рабчевский Евгений Андреевич, Генеральный директор компании ООО СЕУСЛАБ</w:t>
      </w:r>
    </w:p>
    <w:p>
      <w:pPr/>
      <w:r>
        <w:rPr>
          <w:sz w:val="24"/>
          <w:szCs w:val="24"/>
        </w:rPr>
        <w:t xml:space="preserve">«Опыт и перспективы подготовки кадров в сфере информационно-психологической безопасности»</w:t>
      </w:r>
    </w:p>
    <w:p>
      <w:pPr/>
      <w:r>
        <w:rPr>
          <w:sz w:val="24"/>
          <w:szCs w:val="24"/>
        </w:rPr>
        <w:t xml:space="preserve">14:00 - 18:00</w:t>
      </w:r>
    </w:p>
    <w:p>
      <w:pPr>
        <w:pStyle w:val="Heading5"/>
      </w:pPr>
      <w:bookmarkStart w:id="24" w:name="_Toc24"/>
      <w:r>
        <w:t>ПОСЕЩЕНИЕ ПРОМЫШЛЕННЫХ ПРЕДПРИЯТИЙ ПЕРМСКОГО КРАЯ И КУЛЬТУРНАЯ ПРОГРАММА</w:t>
      </w:r>
      <w:bookmarkEnd w:id="24"/>
    </w:p>
    <w:p>
      <w:pPr>
        <w:pStyle w:val="Heading6"/>
      </w:pPr>
      <w:bookmarkStart w:id="25" w:name="_Toc25"/>
      <w:r>
        <w:t>ПОСЕЩЕНИЕ ПРЕДПРИЯТИЙ И КУЛЬТУРНАЯ ПРОГРАММА ОРГАНИЗУЮТСЯ ПО ГРУППАМ.</w:t>
      </w:r>
      <w:bookmarkEnd w:id="25"/>
    </w:p>
    <w:p/>
    <w:p/>
    <w:p/>
    <w:p>
      <w:pPr>
        <w:pStyle w:val="Heading2"/>
      </w:pPr>
      <w:bookmarkStart w:id="26" w:name="_Toc26"/>
      <w:r>
        <w:t>4 октября 2024</w:t>
      </w:r>
      <w:bookmarkEnd w:id="26"/>
    </w:p>
    <w:p>
      <w:pPr/>
      <w:r>
        <w:rPr>
          <w:sz w:val="24"/>
          <w:szCs w:val="24"/>
        </w:rPr>
        <w:t xml:space="preserve">10:00 - 12:00</w:t>
      </w:r>
    </w:p>
    <w:p>
      <w:pPr>
        <w:pStyle w:val="Heading5"/>
      </w:pPr>
      <w:bookmarkStart w:id="27" w:name="_Toc27"/>
      <w:r>
        <w:t>ОТЪЕЗД УЧАСТНИКОВ ИНФОФОРУМА ИЗ ПЕРМИ</w:t>
      </w:r>
      <w:bookmarkEnd w:id="27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nsid w:val="EE053C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381ED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57219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7A893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8F20B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sz w:val="38"/>
      <w:szCs w:val="38"/>
      <w:b w:val="1"/>
      <w:bCs w:val="1"/>
    </w:rPr>
  </w:style>
  <w:style w:type="paragraph" w:styleId="Heading2">
    <w:link w:val="Heading2Char"/>
    <w:name w:val="heading 2"/>
    <w:rPr>
      <w:sz w:val="36"/>
      <w:szCs w:val="36"/>
      <w:b w:val="1"/>
      <w:bCs w:val="1"/>
    </w:rPr>
  </w:style>
  <w:style w:type="paragraph" w:styleId="Heading3">
    <w:link w:val="Heading3Char"/>
    <w:name w:val="heading 3"/>
    <w:rPr>
      <w:sz w:val="34"/>
      <w:szCs w:val="34"/>
      <w:b w:val="1"/>
      <w:bCs w:val="1"/>
    </w:rPr>
  </w:style>
  <w:style w:type="paragraph" w:styleId="Heading4">
    <w:link w:val="Heading4Char"/>
    <w:name w:val="heading 4"/>
    <w:rPr>
      <w:sz w:val="32"/>
      <w:szCs w:val="32"/>
      <w:b w:val="1"/>
      <w:bCs w:val="1"/>
    </w:rPr>
  </w:style>
  <w:style w:type="paragraph" w:styleId="Heading5">
    <w:link w:val="Heading5Char"/>
    <w:name w:val="heading 5"/>
    <w:rPr>
      <w:sz w:val="24"/>
      <w:szCs w:val="24"/>
      <w:b w:val="1"/>
      <w:bCs w:val="1"/>
    </w:rPr>
  </w:style>
  <w:style w:type="paragraph" w:styleId="Heading6">
    <w:link w:val="Heading6Char"/>
    <w:name w:val="heading 6"/>
    <w:rPr>
      <w:color w:val="FF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2025-01-15T07:38:29+00:00</dcterms:created>
  <dcterms:modified xsi:type="dcterms:W3CDTF">2025-01-15T07:38:29+00:00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