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Инфофорум-Центр</w:t>
      </w:r>
      <w:bookmarkEnd w:id="1"/>
    </w:p>
    <w:p/>
    <w:p/>
    <w:p/>
    <w:p>
      <w:pPr>
        <w:pStyle w:val="Heading2"/>
      </w:pPr>
      <w:bookmarkStart w:id="2" w:name="_Toc2"/>
      <w:r>
        <w:t>3 октября 2023</w:t>
      </w:r>
      <w:bookmarkEnd w:id="2"/>
    </w:p>
    <w:p/>
    <w:p/>
    <w:p>
      <w:pPr/>
      <w:r>
        <w:rPr>
          <w:sz w:val="24"/>
          <w:szCs w:val="24"/>
        </w:rPr>
        <w:t xml:space="preserve">09:00 - 16:30</w:t>
      </w:r>
    </w:p>
    <w:p>
      <w:pPr>
        <w:pStyle w:val="Heading5"/>
      </w:pPr>
      <w:bookmarkStart w:id="3" w:name="_Toc3"/>
      <w:r>
        <w:t>ПРИБЫТИЕ УЧАСТНИКОВ ИНФОФОРУМА В ТУЛУ</w:t>
      </w:r>
      <w:bookmarkEnd w:id="3"/>
    </w:p>
    <w:p/>
    <w:p/>
    <w:p>
      <w:pPr/>
      <w:r>
        <w:rPr>
          <w:sz w:val="24"/>
          <w:szCs w:val="24"/>
        </w:rPr>
        <w:t xml:space="preserve">15:30 - 18:00</w:t>
      </w:r>
    </w:p>
    <w:p>
      <w:pPr>
        <w:pStyle w:val="Heading5"/>
      </w:pPr>
      <w:bookmarkStart w:id="4" w:name="_Toc4"/>
      <w:r>
        <w:t>СВОБОДНОЕ ВРЕМЯ, ЗНАКОМСТВО С ГОРОДОМ</w:t>
      </w:r>
      <w:bookmarkEnd w:id="4"/>
    </w:p>
    <w:p>
      <w:pPr>
        <w:pStyle w:val="Heading6"/>
      </w:pPr>
      <w:bookmarkStart w:id="5" w:name="_Toc5"/>
      <w:r>
        <w:t>ДЛЯ ТЕХ, КТО УЖЕ ПРИБЫЛ.</w:t>
      </w:r>
      <w:bookmarkEnd w:id="5"/>
    </w:p>
    <w:p/>
    <w:p/>
    <w:p/>
    <w:p>
      <w:pPr/>
      <w:r>
        <w:rPr>
          <w:sz w:val="24"/>
          <w:szCs w:val="24"/>
        </w:rPr>
        <w:t xml:space="preserve">20:00 - 21:00</w:t>
      </w:r>
    </w:p>
    <w:p>
      <w:pPr>
        <w:pStyle w:val="Heading5"/>
      </w:pPr>
      <w:bookmarkStart w:id="6" w:name="_Toc6"/>
      <w:r>
        <w:t>ДОБРЫЙ ВЕЧЕР, ТУЛА!</w:t>
      </w:r>
      <w:bookmarkEnd w:id="6"/>
    </w:p>
    <w:p>
      <w:pPr>
        <w:pStyle w:val="Heading6"/>
      </w:pPr>
      <w:bookmarkStart w:id="7" w:name="_Toc7"/>
      <w:r>
        <w:t>ВСТРЕЧА УЧАСТНИКОВ ИНФОФОРУМА В ФОРМЕ ПРОГУЛКИ ПО ИСТОРИЧЕСКИМ МЕСТАМ ГОРОДА В ТЕАТРАЛЬНО-ИНТЕРАКТИВНОМ ФОРМАТЕ. ПРЕКРАСНАЯ ВОЗМОЖНОСТЬ ДЛЯ УКРЕПЛЕНИЯ ДЕЛОВЫХ КОНТАКТОВ!
</w:t>
      </w:r>
      <w:bookmarkEnd w:id="7"/>
    </w:p>
    <w:p/>
    <w:p>
      <w:pPr/>
      <w:r>
        <w:rPr>
          <w:color w:val="ff0000"/>
        </w:rPr>
        <w:t xml:space="preserve">Количество мест ограничено.</w:t>
      </w:r>
    </w:p>
    <w:p/>
    <w:p/>
    <w:p/>
    <w:p>
      <w:pPr>
        <w:pStyle w:val="Heading2"/>
      </w:pPr>
      <w:bookmarkStart w:id="8" w:name="_Toc8"/>
      <w:r>
        <w:t>4 октября 2023</w:t>
      </w:r>
      <w:bookmarkEnd w:id="8"/>
    </w:p>
    <w:p/>
    <w:p/>
    <w:p>
      <w:pPr/>
      <w:r>
        <w:rPr>
          <w:sz w:val="24"/>
          <w:szCs w:val="24"/>
        </w:rPr>
        <w:t xml:space="preserve">09:00 - 17:30</w:t>
      </w:r>
    </w:p>
    <w:p>
      <w:pPr>
        <w:pStyle w:val="Heading5"/>
      </w:pPr>
      <w:bookmarkStart w:id="9" w:name="_Toc9"/>
      <w:r>
        <w:t>КИБЕРСРЕДА СО ЗНАКОМ +</w:t>
      </w:r>
      <w:bookmarkEnd w:id="9"/>
    </w:p>
    <w:p>
      <w:pPr>
        <w:pStyle w:val="Heading6"/>
      </w:pPr>
      <w:bookmarkStart w:id="10" w:name="_Toc10"/>
      <w:r>
        <w:t>ОТКРЫТИЕ И РАБОТА СПЕЦИАЛИЗИРОВАННОЙ ВЫСТАВКИ «ОТЕЧЕСТВЕННЫЕ РЕШЕНИЯ И НОВЫЕ ПРОДУКТЫ»</w:t>
      </w:r>
      <w:bookmarkEnd w:id="10"/>
    </w:p>
    <w:p/>
    <w:p/>
    <w:p/>
    <w:p>
      <w:pPr/>
      <w:r>
        <w:rPr>
          <w:sz w:val="24"/>
          <w:szCs w:val="24"/>
        </w:rPr>
        <w:t xml:space="preserve">09:00 - 15:00 Кластер «Октава», 3 этаж</w:t>
      </w:r>
    </w:p>
    <w:p>
      <w:pPr>
        <w:pStyle w:val="Heading5"/>
      </w:pPr>
      <w:bookmarkStart w:id="11" w:name="_Toc11"/>
      <w:r>
        <w:t>КИБЕРУЧЕНИЯ</w:t>
      </w:r>
      <w:bookmarkEnd w:id="11"/>
    </w:p>
    <w:p/>
    <w:p/>
    <w:p/>
    <w:p>
      <w:pPr/>
      <w:r>
        <w:rPr>
          <w:sz w:val="24"/>
          <w:szCs w:val="24"/>
        </w:rPr>
        <w:t xml:space="preserve">10:00 - 12:00 Кластер "Октава", Большой зал, 1 этаж</w:t>
      </w:r>
    </w:p>
    <w:p>
      <w:pPr>
        <w:pStyle w:val="Heading5"/>
      </w:pPr>
      <w:bookmarkStart w:id="12" w:name="_Toc12"/>
      <w:r>
        <w:t>ПЛЕНАРНОЕ ЗАСЕДАНИЕ 3-Й МЕЖРЕГИОНАЛЬНОЙ КОНФЕРЕНЦИИ «ИНФОФОРУМ-ЦЕНТР»</w:t>
      </w:r>
      <w:bookmarkEnd w:id="12"/>
    </w:p>
    <w:p>
      <w:pPr>
        <w:pStyle w:val="Heading6"/>
      </w:pPr>
      <w:bookmarkStart w:id="13" w:name="_Toc13"/>
      <w:r>
        <w:t>«ЦИФРОВАЯ БЕЗОПАСНОСТЬ КАК ЧАСТЬ УСТОЙЧИВОГО РАЗВИТИЯ ГОСУДАРСТВЕННЫХ СТРУКТУР, ЭКОНОМИКИ И СОЦИАЛЬНОЙ СФЕРЫ»</w:t>
      </w:r>
      <w:bookmarkEnd w:id="13"/>
    </w:p>
    <w:p/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7"/>
        </w:numPr>
      </w:pPr>
      <w:r>
        <w:rPr/>
        <w:t xml:space="preserve">Кибервызовы-2023 и первоочередные меры информационной защиты отечественной экономики и социальной сферы в новых условиях.</w:t>
      </w:r>
    </w:p>
    <w:p>
      <w:pPr>
        <w:numPr>
          <w:ilvl w:val="0"/>
          <w:numId w:val="7"/>
        </w:numPr>
      </w:pPr>
      <w:r>
        <w:rPr/>
        <w:t xml:space="preserve">Импортозамещение и информационный суверенитет – ключевые задачи информационной безопасности.</w:t>
      </w:r>
    </w:p>
    <w:p>
      <w:pPr>
        <w:numPr>
          <w:ilvl w:val="0"/>
          <w:numId w:val="7"/>
        </w:numPr>
      </w:pPr>
      <w:r>
        <w:rPr/>
        <w:t xml:space="preserve">Безопасность критической информационной инфраструктуры. Решения для защиты от угроз терроризма, экстремизма и информационного вторжения на объектах промышленности, энергетики, транспорта, связи, финансовой сферы.</w:t>
      </w:r>
    </w:p>
    <w:p>
      <w:pPr>
        <w:numPr>
          <w:ilvl w:val="0"/>
          <w:numId w:val="7"/>
        </w:numPr>
      </w:pPr>
      <w:r>
        <w:rPr/>
        <w:t xml:space="preserve">Информационная безопасность АСУ ТП – задачи дня.</w:t>
      </w:r>
    </w:p>
    <w:p>
      <w:pPr>
        <w:numPr>
          <w:ilvl w:val="0"/>
          <w:numId w:val="7"/>
        </w:numPr>
      </w:pPr>
      <w:r>
        <w:rPr/>
        <w:t xml:space="preserve">Цифровая трансформация отраслей экономики и регионов России. Опыт и возможности. Риски и угрозы.</w:t>
      </w:r>
    </w:p>
    <w:p>
      <w:pPr>
        <w:numPr>
          <w:ilvl w:val="0"/>
          <w:numId w:val="7"/>
        </w:numPr>
      </w:pPr>
      <w:r>
        <w:rPr/>
        <w:t xml:space="preserve">Умный, безопасный город и цифровой регион, цифровая медицина и образование – актуальные вопросы развития цифровых интеллектуальных сервисов и обеспечения защищенной информационной среды жизни и деятельности граждан.</w:t>
      </w:r>
    </w:p>
    <w:p>
      <w:pPr>
        <w:numPr>
          <w:ilvl w:val="0"/>
          <w:numId w:val="7"/>
        </w:numPr>
      </w:pPr>
      <w:r>
        <w:rPr/>
        <w:t xml:space="preserve">Цифровой архив: сохранение информации – первоочередная задача для работы в цифровом мире. Вызовы и угрозы в этой сфере.</w:t>
      </w:r>
    </w:p>
    <w:p>
      <w:pPr>
        <w:numPr>
          <w:ilvl w:val="0"/>
          <w:numId w:val="7"/>
        </w:numPr>
      </w:pPr>
      <w:r>
        <w:rPr/>
        <w:t xml:space="preserve">Развитие системы взаимодействия граждан с органами власти через СМИ и интернет. Вопросы информационной безопасности.</w:t>
      </w:r>
    </w:p>
    <w:p>
      <w:pPr>
        <w:numPr>
          <w:ilvl w:val="0"/>
          <w:numId w:val="7"/>
        </w:numPr>
      </w:pPr>
      <w:r>
        <w:rPr/>
        <w:t xml:space="preserve">Задачи подготовки кадров в сфере информационной безопасности.</w:t>
      </w:r>
    </w:p>
    <w:p>
      <w:pPr/>
      <w:r>
        <w:rPr/>
        <w:t xml:space="preserve">МОДЕРАТОРЫ:</w:t>
      </w:r>
    </w:p>
    <w:p/>
    <w:p>
      <w:pPr/>
      <w:r>
        <w:rPr>
          <w:sz w:val="24"/>
          <w:szCs w:val="24"/>
          <w:b w:val="1"/>
          <w:bCs w:val="1"/>
        </w:rPr>
        <w:t xml:space="preserve">Мошков Алексей Николаевич</w:t>
      </w:r>
    </w:p>
    <w:p>
      <w:pPr/>
      <w:r>
        <w:rPr>
          <w:sz w:val="24"/>
          <w:szCs w:val="24"/>
          <w:i w:val="1"/>
          <w:iCs w:val="1"/>
        </w:rPr>
        <w:t xml:space="preserve">Помощник полномочного представителя Президента Российской Федерации в Центральном федеральном округе, сопредседатель Оргкомитета Национального форума информационной безопасности «Инфофорум»</w:t>
      </w:r>
    </w:p>
    <w:p/>
    <w:p>
      <w:pPr/>
      <w:r>
        <w:rPr>
          <w:sz w:val="24"/>
          <w:szCs w:val="24"/>
          <w:b w:val="1"/>
          <w:bCs w:val="1"/>
        </w:rPr>
        <w:t xml:space="preserve">Валеев Эрнест Абдулович</w:t>
      </w:r>
    </w:p>
    <w:p>
      <w:pPr/>
      <w:r>
        <w:rPr>
          <w:sz w:val="24"/>
          <w:szCs w:val="24"/>
          <w:i w:val="1"/>
          <w:iCs w:val="1"/>
        </w:rPr>
        <w:t xml:space="preserve">Депутат Государственной Думы, заместитель председателя комитета Государственной Думы по безопасности и противодействию коррупции</w:t>
      </w:r>
    </w:p>
    <w:p/>
    <w:p>
      <w:pPr/>
      <w:r>
        <w:rPr/>
        <w:t xml:space="preserve">ВЫСТУПЛЕНИЯ:</w:t>
      </w:r>
    </w:p>
    <w:p/>
    <w:p>
      <w:pPr/>
      <w:r>
        <w:rPr>
          <w:sz w:val="24"/>
          <w:szCs w:val="24"/>
          <w:b w:val="1"/>
          <w:bCs w:val="1"/>
        </w:rPr>
        <w:t xml:space="preserve">Мошков Алексей Николаевич</w:t>
      </w:r>
    </w:p>
    <w:p>
      <w:pPr/>
      <w:r>
        <w:rPr>
          <w:sz w:val="24"/>
          <w:szCs w:val="24"/>
          <w:i w:val="1"/>
          <w:iCs w:val="1"/>
        </w:rPr>
        <w:t xml:space="preserve">Помощник полномочного представителя Президента Российской Федерации в Центральном федеральном округе, сопредседатель Оргкомитета Национального форума информационной безопасности «Инфофорум»</w:t>
      </w:r>
    </w:p>
    <w:p>
      <w:pPr/>
      <w:r>
        <w:rPr>
          <w:sz w:val="24"/>
          <w:szCs w:val="24"/>
        </w:rPr>
        <w:t xml:space="preserve">Приветствие</w:t>
      </w:r>
    </w:p>
    <w:p/>
    <w:p>
      <w:pPr/>
      <w:r>
        <w:rPr>
          <w:sz w:val="24"/>
          <w:szCs w:val="24"/>
          <w:b w:val="1"/>
          <w:bCs w:val="1"/>
        </w:rPr>
        <w:t xml:space="preserve">Якушкина Галина Ивановна</w:t>
      </w:r>
    </w:p>
    <w:p>
      <w:pPr/>
      <w:r>
        <w:rPr>
          <w:sz w:val="24"/>
          <w:szCs w:val="24"/>
          <w:i w:val="1"/>
          <w:iCs w:val="1"/>
        </w:rPr>
        <w:t xml:space="preserve">Заместитель Губернатора Тульской области</w:t>
      </w:r>
    </w:p>
    <w:p>
      <w:pPr/>
      <w:r>
        <w:rPr>
          <w:sz w:val="24"/>
          <w:szCs w:val="24"/>
        </w:rPr>
        <w:t xml:space="preserve">Вступительное слово</w:t>
      </w:r>
    </w:p>
    <w:p/>
    <w:p>
      <w:pPr/>
      <w:r>
        <w:rPr>
          <w:sz w:val="24"/>
          <w:szCs w:val="24"/>
          <w:b w:val="1"/>
          <w:bCs w:val="1"/>
        </w:rPr>
        <w:t xml:space="preserve">Маслов Владимир Андреевич</w:t>
      </w:r>
    </w:p>
    <w:p>
      <w:pPr/>
      <w:r>
        <w:rPr>
          <w:sz w:val="24"/>
          <w:szCs w:val="24"/>
          <w:i w:val="1"/>
          <w:iCs w:val="1"/>
        </w:rPr>
        <w:t xml:space="preserve">Директор Департамента цифровых технологий  ТПП России, член Оргкомитета Инфофорума</w:t>
      </w:r>
    </w:p>
    <w:p>
      <w:pPr/>
      <w:r>
        <w:rPr>
          <w:sz w:val="24"/>
          <w:szCs w:val="24"/>
        </w:rPr>
        <w:t xml:space="preserve">Приветствие</w:t>
      </w:r>
    </w:p>
    <w:p/>
    <w:p>
      <w:pPr/>
      <w:r>
        <w:rPr>
          <w:sz w:val="24"/>
          <w:szCs w:val="24"/>
          <w:b w:val="1"/>
          <w:bCs w:val="1"/>
        </w:rPr>
        <w:t xml:space="preserve">Рябоконь Сергей Владимирович</w:t>
      </w:r>
    </w:p>
    <w:p>
      <w:pPr/>
      <w:r>
        <w:rPr>
          <w:sz w:val="24"/>
          <w:szCs w:val="24"/>
          <w:i w:val="1"/>
          <w:iCs w:val="1"/>
        </w:rPr>
        <w:t xml:space="preserve">Главный советник Департамента международной информационной безопасности МИД России</w:t>
      </w:r>
    </w:p>
    <w:p>
      <w:pPr/>
      <w:r>
        <w:rPr>
          <w:sz w:val="24"/>
          <w:szCs w:val="24"/>
        </w:rPr>
        <w:t xml:space="preserve">Приветствие</w:t>
      </w:r>
    </w:p>
    <w:p/>
    <w:p>
      <w:pPr/>
      <w:r>
        <w:rPr>
          <w:sz w:val="24"/>
          <w:szCs w:val="24"/>
          <w:b w:val="1"/>
          <w:bCs w:val="1"/>
        </w:rPr>
        <w:t xml:space="preserve">Мирошников Борис Николаевич</w:t>
      </w:r>
    </w:p>
    <w:p>
      <w:pPr/>
      <w:r>
        <w:rPr>
          <w:sz w:val="24"/>
          <w:szCs w:val="24"/>
          <w:i w:val="1"/>
          <w:iCs w:val="1"/>
        </w:rPr>
        <w:t xml:space="preserve">Президент Национальной ассоциации международной информационной безопасности, сопредседатель Оргкомитета Инфофорума, вице-президент ГК «Гарда Технологии»</w:t>
      </w:r>
    </w:p>
    <w:p>
      <w:pPr/>
      <w:r>
        <w:rPr>
          <w:sz w:val="24"/>
          <w:szCs w:val="24"/>
        </w:rPr>
        <w:t xml:space="preserve">«Вопросы Международной информационной безопасности»</w:t>
      </w:r>
    </w:p>
    <w:p/>
    <w:p>
      <w:pPr/>
      <w:r>
        <w:rPr>
          <w:sz w:val="24"/>
          <w:szCs w:val="24"/>
          <w:b w:val="1"/>
          <w:bCs w:val="1"/>
        </w:rPr>
        <w:t xml:space="preserve">Игнатова Анна Владимировна</w:t>
      </w:r>
    </w:p>
    <w:p>
      <w:pPr/>
      <w:r>
        <w:rPr>
          <w:sz w:val="24"/>
          <w:szCs w:val="24"/>
          <w:i w:val="1"/>
          <w:iCs w:val="1"/>
        </w:rPr>
        <w:t xml:space="preserve">Национальный координационный центр по компьютерным инцидентам</w:t>
      </w:r>
    </w:p>
    <w:p>
      <w:pPr/>
      <w:r>
        <w:rPr>
          <w:sz w:val="24"/>
          <w:szCs w:val="24"/>
        </w:rPr>
        <w:t xml:space="preserve">«О подходах к организации взаимодействия уполномоченных органов в области обнаружения, предупреждения и ликвидации последствий компьютерных атак, а также реагирования на компьютерные инциденты»</w:t>
      </w:r>
    </w:p>
    <w:p/>
    <w:p>
      <w:pPr/>
      <w:r>
        <w:rPr>
          <w:sz w:val="24"/>
          <w:szCs w:val="24"/>
          <w:b w:val="1"/>
          <w:bCs w:val="1"/>
        </w:rPr>
        <w:t xml:space="preserve">Раков Ярослав Юрьевич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председателя Правительства Тульской области - министр по информатизации, связи и вопросам открытого управления Тульской области</w:t>
      </w:r>
    </w:p>
    <w:p>
      <w:pPr/>
      <w:r>
        <w:rPr>
          <w:sz w:val="24"/>
          <w:szCs w:val="24"/>
        </w:rPr>
        <w:t xml:space="preserve">«Об обеспечении кибербезопасности в Правительстве Тульской области»»</w:t>
      </w:r>
    </w:p>
    <w:p/>
    <w:p>
      <w:pPr/>
      <w:r>
        <w:rPr>
          <w:sz w:val="24"/>
          <w:szCs w:val="24"/>
          <w:b w:val="1"/>
          <w:bCs w:val="1"/>
        </w:rPr>
        <w:t xml:space="preserve">Хасин Евгений Владимирович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директора Департамента обеспечения кибербезопасности Минцифры России</w:t>
      </w:r>
    </w:p>
    <w:p>
      <w:pPr/>
      <w:r>
        <w:rPr>
          <w:sz w:val="24"/>
          <w:szCs w:val="24"/>
        </w:rPr>
        <w:t xml:space="preserve">«Государственные программы «Багбаунти»</w:t>
      </w:r>
    </w:p>
    <w:p/>
    <w:p>
      <w:pPr/>
      <w:r>
        <w:rPr>
          <w:sz w:val="24"/>
          <w:szCs w:val="24"/>
          <w:b w:val="1"/>
          <w:bCs w:val="1"/>
        </w:rPr>
        <w:t xml:space="preserve">Кравченко Олег Александрович</w:t>
      </w:r>
    </w:p>
    <w:p>
      <w:pPr/>
      <w:r>
        <w:rPr>
          <w:sz w:val="24"/>
          <w:szCs w:val="24"/>
          <w:i w:val="1"/>
          <w:iCs w:val="1"/>
        </w:rPr>
        <w:t xml:space="preserve">Ректор Тульского государственного университета (ТулГУ), доктор технических наук, профессор</w:t>
      </w:r>
    </w:p>
    <w:p>
      <w:pPr/>
      <w:r>
        <w:rPr>
          <w:sz w:val="24"/>
          <w:szCs w:val="24"/>
        </w:rPr>
        <w:t xml:space="preserve">«Подготовка кадров в сфере информационной безопасности и формирование цифровых компетенций у обучающихся иных специальностей»</w:t>
      </w:r>
    </w:p>
    <w:p/>
    <w:p>
      <w:pPr/>
      <w:r>
        <w:rPr>
          <w:sz w:val="24"/>
          <w:szCs w:val="24"/>
          <w:b w:val="1"/>
          <w:bCs w:val="1"/>
        </w:rPr>
        <w:t xml:space="preserve">Ногинов Юрий Вячеславович</w:t>
      </w:r>
    </w:p>
    <w:p>
      <w:pPr/>
      <w:r>
        <w:rPr>
          <w:sz w:val="24"/>
          <w:szCs w:val="24"/>
          <w:i w:val="1"/>
          <w:iCs w:val="1"/>
        </w:rPr>
        <w:t xml:space="preserve">Директор ОАО «РЖД» - начальник Департамента управления информационной безопасностью</w:t>
      </w:r>
    </w:p>
    <w:p>
      <w:pPr/>
      <w:r>
        <w:rPr>
          <w:sz w:val="24"/>
          <w:szCs w:val="24"/>
        </w:rPr>
        <w:t xml:space="preserve">«Об актуальных вопросах обеспечения информационной безопасности в ОАО «РЖД»</w:t>
      </w:r>
    </w:p>
    <w:p/>
    <w:p>
      <w:pPr/>
      <w:r>
        <w:rPr>
          <w:sz w:val="24"/>
          <w:szCs w:val="24"/>
          <w:b w:val="1"/>
          <w:bCs w:val="1"/>
        </w:rPr>
        <w:t xml:space="preserve">Слышкин Василий Витальевич</w:t>
      </w:r>
    </w:p>
    <w:p>
      <w:pPr/>
      <w:r>
        <w:rPr>
          <w:sz w:val="24"/>
          <w:szCs w:val="24"/>
          <w:i w:val="1"/>
          <w:iCs w:val="1"/>
        </w:rPr>
        <w:t xml:space="preserve">Директор ФКУ «Государственные технологии» («ГосТех»)</w:t>
      </w:r>
    </w:p>
    <w:p>
      <w:pPr/>
      <w:r>
        <w:rPr>
          <w:sz w:val="24"/>
          <w:szCs w:val="24"/>
        </w:rPr>
        <w:t xml:space="preserve">«Гостех - основа технологической независимости»</w:t>
      </w:r>
    </w:p>
    <w:p/>
    <w:p/>
    <w:p/>
    <w:p>
      <w:pPr/>
      <w:r>
        <w:rPr>
          <w:sz w:val="24"/>
          <w:szCs w:val="24"/>
        </w:rPr>
        <w:t xml:space="preserve">12:00 - 12:15 Кластер "Октава", Большой зал, 1 этаж</w:t>
      </w:r>
    </w:p>
    <w:p>
      <w:pPr>
        <w:pStyle w:val="Heading5"/>
      </w:pPr>
      <w:bookmarkStart w:id="14" w:name="_Toc14"/>
      <w:r>
        <w:t>ЦЕРЕМОНИЯ НАГРАЖДЕНИЯ ЛАУРЕАТОВ</w:t>
      </w:r>
      <w:bookmarkEnd w:id="14"/>
    </w:p>
    <w:p>
      <w:pPr>
        <w:pStyle w:val="Heading6"/>
      </w:pPr>
      <w:bookmarkStart w:id="15" w:name="_Toc15"/>
      <w:r>
        <w:t>КУБОК ИНФОРМАЦИОННОЙ БЕЗОПАСНОСТИ РЕГИОНОВ</w:t>
      </w:r>
      <w:bookmarkEnd w:id="15"/>
    </w:p>
    <w:p/>
    <w:p/>
    <w:p/>
    <w:p>
      <w:pPr/>
      <w:r>
        <w:rPr>
          <w:sz w:val="24"/>
          <w:szCs w:val="24"/>
        </w:rPr>
        <w:t xml:space="preserve">13:00 - 14:30 Кластер "Октава", Большой зал, 1 этаж</w:t>
      </w:r>
    </w:p>
    <w:p>
      <w:pPr>
        <w:pStyle w:val="Heading5"/>
      </w:pPr>
      <w:bookmarkStart w:id="16" w:name="_Toc16"/>
      <w:r>
        <w:t>ИМПОРТОЗАМЕЩЕНИЕ И ИНФОРМАЦИОННАЯ НЕЗАВИСИМОСТЬ: РЕГИОНАЛЬНЫЕ И ОТРАСЛЕВЫЕ ВОПРОСЫ ИБ</w:t>
      </w:r>
      <w:bookmarkEnd w:id="16"/>
    </w:p>
    <w:p>
      <w:pPr>
        <w:pStyle w:val="Heading6"/>
      </w:pPr>
      <w:bookmarkStart w:id="17" w:name="_Toc17"/>
      <w:r>
        <w:t>ТЕМАТИЧЕСКАЯ СЕССИЯ 1.</w:t>
      </w:r>
      <w:bookmarkEnd w:id="17"/>
    </w:p>
    <w:p/>
    <w:p>
      <w:pPr/>
      <w:r>
        <w:rPr/>
        <w:t xml:space="preserve">Готовится в сотрудничестве с Торгово-промышленной палатой Российской Федерации.</w:t>
      </w:r>
    </w:p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8"/>
        </w:numPr>
      </w:pPr>
      <w:r>
        <w:rPr/>
        <w:t xml:space="preserve">Цифровая трансформация, импортозамещение и информационная безопасность: проблемы и решения. Российские программные и аппаратные решения для государства и бизнеса.</w:t>
      </w:r>
    </w:p>
    <w:p>
      <w:pPr>
        <w:numPr>
          <w:ilvl w:val="0"/>
          <w:numId w:val="8"/>
        </w:numPr>
      </w:pPr>
      <w:r>
        <w:rPr/>
        <w:t xml:space="preserve">Импортозамещение как возможность построить технологичную архитектуру ИБ.</w:t>
      </w:r>
    </w:p>
    <w:p>
      <w:pPr>
        <w:numPr>
          <w:ilvl w:val="0"/>
          <w:numId w:val="8"/>
        </w:numPr>
      </w:pPr>
      <w:r>
        <w:rPr/>
        <w:t xml:space="preserve">Особенности цифровой трансформации в отраслях экономики и на предприятиях. Скорость и качество решений.</w:t>
      </w:r>
    </w:p>
    <w:p>
      <w:pPr>
        <w:numPr>
          <w:ilvl w:val="0"/>
          <w:numId w:val="8"/>
        </w:numPr>
      </w:pPr>
      <w:r>
        <w:rPr/>
        <w:t xml:space="preserve">Перспективные и масштабируемые практики в области цифровой трансформации и инфобезопасности российских регионов. Организационные и правовые вопросы, которые требуют решения.</w:t>
      </w:r>
    </w:p>
    <w:p>
      <w:pPr>
        <w:numPr>
          <w:ilvl w:val="0"/>
          <w:numId w:val="8"/>
        </w:numPr>
      </w:pPr>
      <w:r>
        <w:rPr/>
        <w:t xml:space="preserve">Куда должен двигаться цифровой мир? Какие технологии станут триггером для промышленной революции и какие новые риски заметны уже сейчас.</w:t>
      </w:r>
    </w:p>
    <w:p>
      <w:pPr/>
      <w:r>
        <w:rPr/>
        <w:t xml:space="preserve">МОДЕРАТОР:</w:t>
      </w:r>
    </w:p>
    <w:p/>
    <w:p>
      <w:pPr/>
      <w:r>
        <w:rPr>
          <w:sz w:val="24"/>
          <w:szCs w:val="24"/>
          <w:b w:val="1"/>
          <w:bCs w:val="1"/>
        </w:rPr>
        <w:t xml:space="preserve">Маслов Владимир Андреевич</w:t>
      </w:r>
    </w:p>
    <w:p>
      <w:pPr/>
      <w:r>
        <w:rPr>
          <w:sz w:val="24"/>
          <w:szCs w:val="24"/>
          <w:i w:val="1"/>
          <w:iCs w:val="1"/>
        </w:rPr>
        <w:t xml:space="preserve">Директор Департамента цифровых технологий  ТПП России, член Оргкомитета Инфофорума</w:t>
      </w:r>
    </w:p>
    <w:p/>
    <w:p>
      <w:pPr/>
      <w:r>
        <w:rPr/>
        <w:t xml:space="preserve">ВЫСТУПЛЕНИЯ:</w:t>
      </w:r>
    </w:p>
    <w:p/>
    <w:p>
      <w:pPr/>
      <w:r>
        <w:rPr>
          <w:sz w:val="24"/>
          <w:szCs w:val="24"/>
          <w:b w:val="1"/>
          <w:bCs w:val="1"/>
        </w:rPr>
        <w:t xml:space="preserve">Бондарев Андрей Владимирович</w:t>
      </w:r>
    </w:p>
    <w:p>
      <w:pPr/>
      <w:r>
        <w:rPr>
          <w:sz w:val="24"/>
          <w:szCs w:val="24"/>
          <w:i w:val="1"/>
          <w:iCs w:val="1"/>
        </w:rPr>
        <w:t xml:space="preserve">Менеджер по работе с клиентами UserGate</w:t>
      </w:r>
    </w:p>
    <w:p>
      <w:pPr/>
      <w:r>
        <w:rPr>
          <w:sz w:val="24"/>
          <w:szCs w:val="24"/>
        </w:rPr>
        <w:t xml:space="preserve">«Защита сети с нулевым доверием»</w:t>
      </w:r>
    </w:p>
    <w:p/>
    <w:p>
      <w:pPr/>
      <w:r>
        <w:rPr>
          <w:sz w:val="24"/>
          <w:szCs w:val="24"/>
          <w:b w:val="1"/>
          <w:bCs w:val="1"/>
        </w:rPr>
        <w:t xml:space="preserve">Куратов Виктор Сергеевич</w:t>
      </w:r>
    </w:p>
    <w:p>
      <w:pPr/>
      <w:r>
        <w:rPr>
          <w:sz w:val="24"/>
          <w:szCs w:val="24"/>
          <w:i w:val="1"/>
          <w:iCs w:val="1"/>
        </w:rPr>
        <w:t xml:space="preserve">Пресейл-архитектор Positive Technologies</w:t>
      </w:r>
    </w:p>
    <w:p>
      <w:pPr/>
      <w:r>
        <w:rPr>
          <w:sz w:val="24"/>
          <w:szCs w:val="24"/>
        </w:rPr>
        <w:t xml:space="preserve">«Построение ЦПК (Центра предотвращения кибератак), преимущества и эффективность»</w:t>
      </w:r>
    </w:p>
    <w:p/>
    <w:p>
      <w:pPr/>
      <w:r>
        <w:rPr>
          <w:sz w:val="24"/>
          <w:szCs w:val="24"/>
          <w:b w:val="1"/>
          <w:bCs w:val="1"/>
        </w:rPr>
        <w:t xml:space="preserve">Фомичев Денис Вячеславович</w:t>
      </w:r>
    </w:p>
    <w:p>
      <w:pPr/>
      <w:r>
        <w:rPr>
          <w:sz w:val="24"/>
          <w:szCs w:val="24"/>
          <w:i w:val="1"/>
          <w:iCs w:val="1"/>
        </w:rPr>
        <w:t xml:space="preserve">Аккаунт-менеджер отдела продаж РЕД СОФТ</w:t>
      </w:r>
    </w:p>
    <w:p>
      <w:pPr/>
      <w:r>
        <w:rPr>
          <w:sz w:val="24"/>
          <w:szCs w:val="24"/>
        </w:rPr>
        <w:t xml:space="preserve">«РЕД ОС. Российская операционная система общего назначения для серверов и рабочих станций»</w:t>
      </w:r>
    </w:p>
    <w:p/>
    <w:p>
      <w:pPr/>
      <w:r>
        <w:rPr>
          <w:sz w:val="24"/>
          <w:szCs w:val="24"/>
          <w:b w:val="1"/>
          <w:bCs w:val="1"/>
        </w:rPr>
        <w:t xml:space="preserve">Игнатов Андрей Евгеньевич</w:t>
      </w:r>
    </w:p>
    <w:p>
      <w:pPr/>
      <w:r>
        <w:rPr>
          <w:sz w:val="24"/>
          <w:szCs w:val="24"/>
          <w:i w:val="1"/>
          <w:iCs w:val="1"/>
        </w:rPr>
        <w:t xml:space="preserve">Менеджер по продуктам Рутокен</w:t>
      </w:r>
    </w:p>
    <w:p>
      <w:pPr/>
      <w:r>
        <w:rPr>
          <w:sz w:val="24"/>
          <w:szCs w:val="24"/>
        </w:rPr>
        <w:t xml:space="preserve">«Решения Рутокен как элемент обеспечения устойчивости кибербезопасности»</w:t>
      </w:r>
    </w:p>
    <w:p/>
    <w:p>
      <w:pPr/>
      <w:r>
        <w:rPr>
          <w:sz w:val="24"/>
          <w:szCs w:val="24"/>
          <w:b w:val="1"/>
          <w:bCs w:val="1"/>
        </w:rPr>
        <w:t xml:space="preserve">Дурягин Сергей Анатольевич</w:t>
      </w:r>
    </w:p>
    <w:p>
      <w:pPr/>
      <w:r>
        <w:rPr>
          <w:sz w:val="24"/>
          <w:szCs w:val="24"/>
          <w:i w:val="1"/>
          <w:iCs w:val="1"/>
        </w:rPr>
        <w:t xml:space="preserve">Вице-президент отдела продаж компании ИнфоТеКС</w:t>
      </w:r>
    </w:p>
    <w:p>
      <w:pPr/>
      <w:r>
        <w:rPr>
          <w:sz w:val="24"/>
          <w:szCs w:val="24"/>
        </w:rPr>
        <w:t xml:space="preserve">«Классические и новые сценарии применения средств защиты информации ViPNet»</w:t>
      </w:r>
    </w:p>
    <w:p/>
    <w:p>
      <w:pPr/>
      <w:r>
        <w:rPr>
          <w:sz w:val="24"/>
          <w:szCs w:val="24"/>
          <w:b w:val="1"/>
          <w:bCs w:val="1"/>
        </w:rPr>
        <w:t xml:space="preserve">Минаева Ольга Александровна</w:t>
      </w:r>
    </w:p>
    <w:p>
      <w:pPr/>
      <w:r>
        <w:rPr>
          <w:sz w:val="24"/>
          <w:szCs w:val="24"/>
          <w:i w:val="1"/>
          <w:iCs w:val="1"/>
        </w:rPr>
        <w:t xml:space="preserve">GR-директор ООО «СерчИнформ»</w:t>
      </w:r>
    </w:p>
    <w:p>
      <w:pPr/>
      <w:r>
        <w:rPr>
          <w:sz w:val="24"/>
          <w:szCs w:val="24"/>
        </w:rPr>
        <w:t xml:space="preserve">«Защита АРМ ГС: как внедрение ИБ-решений повлияет на рейтинги цифровой трансформации в регионах»</w:t>
      </w:r>
    </w:p>
    <w:p/>
    <w:p>
      <w:pPr/>
      <w:r>
        <w:rPr>
          <w:sz w:val="24"/>
          <w:szCs w:val="24"/>
          <w:b w:val="1"/>
          <w:bCs w:val="1"/>
        </w:rPr>
        <w:t xml:space="preserve">Смирнов Сергей Олегович</w:t>
      </w:r>
    </w:p>
    <w:p>
      <w:pPr/>
      <w:r>
        <w:rPr>
          <w:sz w:val="24"/>
          <w:szCs w:val="24"/>
          <w:i w:val="1"/>
          <w:iCs w:val="1"/>
        </w:rPr>
        <w:t xml:space="preserve">Член Ассоциации Тульский ИТ-Кластер</w:t>
      </w:r>
    </w:p>
    <w:p>
      <w:pPr/>
      <w:r>
        <w:rPr>
          <w:sz w:val="24"/>
          <w:szCs w:val="24"/>
        </w:rPr>
        <w:t xml:space="preserve">Тема уточняется</w:t>
      </w:r>
    </w:p>
    <w:p/>
    <w:p>
      <w:pPr/>
      <w:r>
        <w:rPr>
          <w:sz w:val="24"/>
          <w:szCs w:val="24"/>
          <w:b w:val="1"/>
          <w:bCs w:val="1"/>
        </w:rPr>
        <w:t xml:space="preserve">Фролов Дмитрий Борисович</w:t>
      </w:r>
    </w:p>
    <w:p>
      <w:pPr/>
      <w:r>
        <w:rPr>
          <w:sz w:val="24"/>
          <w:szCs w:val="24"/>
          <w:i w:val="1"/>
          <w:iCs w:val="1"/>
        </w:rPr>
        <w:t xml:space="preserve">Советник генерального директора РТРС по информационной безопасности, доктор политических наук, заведующий базовой кафедрой РТРС «Цифрового телерадиовещания и информационной безопасности» ИПК МТУСИ</w:t>
      </w:r>
    </w:p>
    <w:p>
      <w:pPr/>
      <w:r>
        <w:rPr>
          <w:sz w:val="24"/>
          <w:szCs w:val="24"/>
        </w:rPr>
        <w:t xml:space="preserve">«Актуальные угрозы информационной безопасности в сфере телерадиовещания»</w:t>
      </w:r>
    </w:p>
    <w:p/>
    <w:p/>
    <w:p/>
    <w:p>
      <w:pPr/>
      <w:r>
        <w:rPr>
          <w:sz w:val="24"/>
          <w:szCs w:val="24"/>
        </w:rPr>
        <w:t xml:space="preserve">13:00 - 14:30 Кластер "Октава", Малый зал, 3 этаж</w:t>
      </w:r>
    </w:p>
    <w:p>
      <w:pPr>
        <w:pStyle w:val="Heading5"/>
      </w:pPr>
      <w:bookmarkStart w:id="18" w:name="_Toc18"/>
      <w:r>
        <w:t>БЕЗОПАСНОСТЬ ОБЪЕКТОВ КИИ И ИНФОРМАЦИОННАЯ БЕЗОПАСНОСТЬ АСУ ТП</w:t>
      </w:r>
      <w:bookmarkEnd w:id="18"/>
    </w:p>
    <w:p>
      <w:pPr>
        <w:pStyle w:val="Heading6"/>
      </w:pPr>
      <w:bookmarkStart w:id="19" w:name="_Toc19"/>
      <w:r>
        <w:t>ТЕМАТИЧЕСКАЯ СЕССИЯ 2.</w:t>
      </w:r>
      <w:bookmarkEnd w:id="19"/>
    </w:p>
    <w:p/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9"/>
        </w:numPr>
      </w:pPr>
      <w:r>
        <w:rPr/>
        <w:t xml:space="preserve">Задачи в сфере антитеррористической и информационной безопасности объектов критической информационной инфраструктуры. Особенности выявления компьютерных атак в промышленных сетях.</w:t>
      </w:r>
    </w:p>
    <w:p>
      <w:pPr>
        <w:numPr>
          <w:ilvl w:val="0"/>
          <w:numId w:val="9"/>
        </w:numPr>
      </w:pPr>
      <w:r>
        <w:rPr/>
        <w:t xml:space="preserve">Современные вызовы и опыт построения эффективной защиты АСУ технологических процессов предприятий энергетики, промышленности, транспорта, финансовой сферы и других.</w:t>
      </w:r>
    </w:p>
    <w:p>
      <w:pPr>
        <w:numPr>
          <w:ilvl w:val="0"/>
          <w:numId w:val="9"/>
        </w:numPr>
      </w:pPr>
      <w:r>
        <w:rPr/>
        <w:t xml:space="preserve">Российские АСУ ТП: импортозамещение в новых условиях. Риски и оперативные меры защиты от компьютерных инцидентов на промышленных предприятий.</w:t>
      </w:r>
    </w:p>
    <w:p>
      <w:pPr>
        <w:numPr>
          <w:ilvl w:val="0"/>
          <w:numId w:val="9"/>
        </w:numPr>
      </w:pPr>
      <w:r>
        <w:rPr/>
        <w:t xml:space="preserve">Обзоры отечественных специализированных средств защиты АСУ ТП. Мнения предприятий-заказчиков.</w:t>
      </w:r>
    </w:p>
    <w:p>
      <w:pPr>
        <w:numPr>
          <w:ilvl w:val="0"/>
          <w:numId w:val="9"/>
        </w:numPr>
      </w:pPr>
      <w:r>
        <w:rPr/>
        <w:t xml:space="preserve">Вопросы развития нормативно-правовой базы в сфере обеспечения информационной безопасности объектов КИИ.</w:t>
      </w:r>
    </w:p>
    <w:p>
      <w:pPr/>
      <w:r>
        <w:rPr/>
        <w:t xml:space="preserve">МОДЕРАТОР:</w:t>
      </w:r>
    </w:p>
    <w:p/>
    <w:p>
      <w:pPr/>
      <w:r>
        <w:rPr>
          <w:sz w:val="24"/>
          <w:szCs w:val="24"/>
          <w:b w:val="1"/>
          <w:bCs w:val="1"/>
        </w:rPr>
        <w:t xml:space="preserve">Игнатова Анна Владимировна</w:t>
      </w:r>
    </w:p>
    <w:p>
      <w:pPr/>
      <w:r>
        <w:rPr>
          <w:sz w:val="24"/>
          <w:szCs w:val="24"/>
          <w:i w:val="1"/>
          <w:iCs w:val="1"/>
        </w:rPr>
        <w:t xml:space="preserve">Национальный координационный центр по компьютерным инцидентам</w:t>
      </w:r>
    </w:p>
    <w:p/>
    <w:p>
      <w:pPr/>
      <w:r>
        <w:rPr/>
        <w:t xml:space="preserve">ВЫСТУПЛЕНИЯ:</w:t>
      </w:r>
    </w:p>
    <w:p/>
    <w:p>
      <w:pPr/>
      <w:r>
        <w:rPr>
          <w:sz w:val="24"/>
          <w:szCs w:val="24"/>
          <w:b w:val="1"/>
          <w:bCs w:val="1"/>
        </w:rPr>
        <w:t xml:space="preserve">Маслюков Алексей Васильевич</w:t>
      </w:r>
    </w:p>
    <w:p>
      <w:pPr/>
      <w:r>
        <w:rPr>
          <w:sz w:val="24"/>
          <w:szCs w:val="24"/>
          <w:i w:val="1"/>
          <w:iCs w:val="1"/>
        </w:rPr>
        <w:t xml:space="preserve">Менеджер по работе с клиентами UserGate</w:t>
      </w:r>
    </w:p>
    <w:p>
      <w:pPr/>
      <w:r>
        <w:rPr>
          <w:sz w:val="24"/>
          <w:szCs w:val="24"/>
        </w:rPr>
        <w:t xml:space="preserve">«Защита АСУ ТП с экосистемой UserGate SUMMA»</w:t>
      </w:r>
    </w:p>
    <w:p/>
    <w:p>
      <w:pPr/>
      <w:r>
        <w:rPr>
          <w:sz w:val="24"/>
          <w:szCs w:val="24"/>
          <w:b w:val="1"/>
          <w:bCs w:val="1"/>
        </w:rPr>
        <w:t xml:space="preserve">Кандыбович Дмитрий Петрович</w:t>
      </w:r>
    </w:p>
    <w:p>
      <w:pPr/>
      <w:r>
        <w:rPr>
          <w:sz w:val="24"/>
          <w:szCs w:val="24"/>
          <w:i w:val="1"/>
          <w:iCs w:val="1"/>
        </w:rPr>
        <w:t xml:space="preserve">Директор по развитию Staffcop Атом Безопасность</w:t>
      </w:r>
    </w:p>
    <w:p>
      <w:pPr/>
      <w:r>
        <w:rPr>
          <w:sz w:val="24"/>
          <w:szCs w:val="24"/>
        </w:rPr>
        <w:t xml:space="preserve">«Контроль сотрудника в рамках КИИ»</w:t>
      </w:r>
    </w:p>
    <w:p/>
    <w:p>
      <w:pPr/>
      <w:r>
        <w:rPr>
          <w:sz w:val="24"/>
          <w:szCs w:val="24"/>
          <w:b w:val="1"/>
          <w:bCs w:val="1"/>
        </w:rPr>
        <w:t xml:space="preserve">Минаев Сергей Сергеевич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директора по информатизации ГУЗ Тульской области «Тульский областной медицинский информационно-аналитический центр»</w:t>
      </w:r>
    </w:p>
    <w:p>
      <w:pPr/>
      <w:r>
        <w:rPr>
          <w:sz w:val="24"/>
          <w:szCs w:val="24"/>
        </w:rPr>
        <w:t xml:space="preserve">«Организация защиты информации в государственных учреждениях здравоохранения Тульской области»</w:t>
      </w:r>
    </w:p>
    <w:p/>
    <w:p>
      <w:pPr/>
      <w:r>
        <w:rPr>
          <w:sz w:val="24"/>
          <w:szCs w:val="24"/>
          <w:b w:val="1"/>
          <w:bCs w:val="1"/>
        </w:rPr>
        <w:t xml:space="preserve">Кокунцыков Владислав Евгеньевич</w:t>
      </w:r>
    </w:p>
    <w:p>
      <w:pPr/>
      <w:r>
        <w:rPr>
          <w:sz w:val="24"/>
          <w:szCs w:val="24"/>
          <w:i w:val="1"/>
          <w:iCs w:val="1"/>
        </w:rPr>
        <w:t xml:space="preserve">Главный специалист по информационной безопасности Управления специализированной электронной торговой площадки Общества с ограниченной ответственностью «Электронная торговая площадка ГПБ»</w:t>
      </w:r>
    </w:p>
    <w:p>
      <w:pPr/>
      <w:r>
        <w:rPr>
          <w:sz w:val="24"/>
          <w:szCs w:val="24"/>
        </w:rPr>
        <w:t xml:space="preserve">«Методика и методы по повышению уровня безопасности на объектах критической информационной инфраструктуры топливно-энергетического комплекса в Российской Федерации»</w:t>
      </w:r>
    </w:p>
    <w:p/>
    <w:p>
      <w:pPr/>
      <w:r>
        <w:rPr>
          <w:sz w:val="24"/>
          <w:szCs w:val="24"/>
          <w:b w:val="1"/>
          <w:bCs w:val="1"/>
        </w:rPr>
        <w:t xml:space="preserve">Сеничев Николай Геннадьевич</w:t>
      </w:r>
    </w:p>
    <w:p>
      <w:pPr/>
      <w:r>
        <w:rPr>
          <w:sz w:val="24"/>
          <w:szCs w:val="24"/>
          <w:i w:val="1"/>
          <w:iCs w:val="1"/>
        </w:rPr>
        <w:t xml:space="preserve">Исполнительный директор ООО «КРЕДО-С»</w:t>
      </w:r>
    </w:p>
    <w:p>
      <w:pPr/>
      <w:r>
        <w:rPr>
          <w:sz w:val="24"/>
          <w:szCs w:val="24"/>
        </w:rPr>
        <w:t xml:space="preserve">«Цвет настроения - фиолетовый. Как подход Purple Team позволяет эффективно защищать госсектор и объекты КИИ»</w:t>
      </w:r>
    </w:p>
    <w:p/>
    <w:p>
      <w:pPr/>
      <w:r>
        <w:rPr>
          <w:sz w:val="24"/>
          <w:szCs w:val="24"/>
          <w:b w:val="1"/>
          <w:bCs w:val="1"/>
        </w:rPr>
        <w:t xml:space="preserve">Шерстобитов Роман Сергеевич</w:t>
      </w:r>
    </w:p>
    <w:p>
      <w:pPr/>
      <w:r>
        <w:rPr>
          <w:sz w:val="24"/>
          <w:szCs w:val="24"/>
          <w:i w:val="1"/>
          <w:iCs w:val="1"/>
        </w:rPr>
        <w:t xml:space="preserve">Докторант Краснодарского высшего военного училища им. генерала армии С.М.Штеменко</w:t>
      </w:r>
    </w:p>
    <w:p>
      <w:pPr/>
      <w:r>
        <w:rPr>
          <w:sz w:val="24"/>
          <w:szCs w:val="24"/>
        </w:rPr>
        <w:t xml:space="preserve">«Маскирующий информационный обмен в сетях передачи данных ведомственного назначения»</w:t>
      </w:r>
    </w:p>
    <w:p/>
    <w:p/>
    <w:p/>
    <w:p>
      <w:pPr/>
      <w:r>
        <w:rPr>
          <w:sz w:val="24"/>
          <w:szCs w:val="24"/>
        </w:rPr>
        <w:t xml:space="preserve">14:40 - 16:30 Кластер "Октава", Большой зал, 1 этаж</w:t>
      </w:r>
    </w:p>
    <w:p>
      <w:pPr>
        <w:pStyle w:val="Heading5"/>
      </w:pPr>
      <w:bookmarkStart w:id="20" w:name="_Toc20"/>
      <w:r>
        <w:t>ЦИФРОВОЙ АРХИВ И ЦИФРОВАЯ ПАМЯТЬ. ВОПРОСЫ БЕЗОПАСНОСТИ ДАННЫХ</w:t>
      </w:r>
      <w:bookmarkEnd w:id="20"/>
    </w:p>
    <w:p>
      <w:pPr>
        <w:pStyle w:val="Heading6"/>
      </w:pPr>
      <w:bookmarkStart w:id="21" w:name="_Toc21"/>
      <w:r>
        <w:t>ТЕМАТИЧЕСКАЯ СЕССИЯ 3.</w:t>
      </w:r>
      <w:bookmarkEnd w:id="21"/>
    </w:p>
    <w:p/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10"/>
        </w:numPr>
      </w:pPr>
      <w:r>
        <w:rPr/>
        <w:t xml:space="preserve">Сохранение информации – первоочередная задача для работы в цифровом мире. Вызовы и угрозы в этой сфере.</w:t>
      </w:r>
    </w:p>
    <w:p>
      <w:pPr>
        <w:numPr>
          <w:ilvl w:val="0"/>
          <w:numId w:val="10"/>
        </w:numPr>
      </w:pPr>
      <w:r>
        <w:rPr/>
        <w:t xml:space="preserve">Центры обработки данных: вопросы хранения данных и сетей в архивах информации. Развитие систем цифровой памяти.</w:t>
      </w:r>
    </w:p>
    <w:p>
      <w:pPr>
        <w:numPr>
          <w:ilvl w:val="0"/>
          <w:numId w:val="10"/>
        </w:numPr>
      </w:pPr>
      <w:r>
        <w:rPr/>
        <w:t xml:space="preserve">Центры сбора, хранения и визуализации данных в условиях кризисных ситуаций.</w:t>
      </w:r>
    </w:p>
    <w:p>
      <w:pPr>
        <w:numPr>
          <w:ilvl w:val="0"/>
          <w:numId w:val="10"/>
        </w:numPr>
      </w:pPr>
      <w:r>
        <w:rPr/>
        <w:t xml:space="preserve">Аналитические системы для работы с «большими данными». Вопросы импортозамещения.</w:t>
      </w:r>
    </w:p>
    <w:p>
      <w:pPr>
        <w:numPr>
          <w:ilvl w:val="0"/>
          <w:numId w:val="10"/>
        </w:numPr>
      </w:pPr>
      <w:r>
        <w:rPr/>
        <w:t xml:space="preserve">Облачные хранилища: безопасность и доступность информации.</w:t>
      </w:r>
    </w:p>
    <w:p>
      <w:pPr>
        <w:numPr>
          <w:ilvl w:val="0"/>
          <w:numId w:val="10"/>
        </w:numPr>
      </w:pPr>
      <w:r>
        <w:rPr/>
        <w:t xml:space="preserve">Особенности защиты информации в финансовой сфере.</w:t>
      </w:r>
    </w:p>
    <w:p>
      <w:pPr>
        <w:numPr>
          <w:ilvl w:val="0"/>
          <w:numId w:val="10"/>
        </w:numPr>
      </w:pPr>
      <w:r>
        <w:rPr/>
        <w:t xml:space="preserve">Музеи, библиотеки, цифровые архивы, фонды фото, аудио и видеоматериалов. Вопросы сохранения цифровой памяти человечества и цифровой истории Российского государства. Защищенные решения для широкого доступа граждан.</w:t>
      </w:r>
    </w:p>
    <w:p>
      <w:pPr/>
      <w:r>
        <w:rPr/>
        <w:t xml:space="preserve">МОДЕРАТОР:</w:t>
      </w:r>
    </w:p>
    <w:p/>
    <w:p>
      <w:pPr/>
      <w:r>
        <w:rPr>
          <w:sz w:val="24"/>
          <w:szCs w:val="24"/>
          <w:b w:val="1"/>
          <w:bCs w:val="1"/>
        </w:rPr>
        <w:t xml:space="preserve">Костунов Илья Евгеньевич</w:t>
      </w:r>
    </w:p>
    <w:p>
      <w:pPr/>
      <w:r>
        <w:rPr>
          <w:sz w:val="24"/>
          <w:szCs w:val="24"/>
          <w:i w:val="1"/>
          <w:iCs w:val="1"/>
        </w:rPr>
        <w:t xml:space="preserve">Директор ФГУП «Главный научно-исследовательский вычислительный центр» Управления делами Президента Российской Федерации, кандидат политических наук, член Оргкомитета Инфофорума</w:t>
      </w:r>
    </w:p>
    <w:p/>
    <w:p>
      <w:pPr/>
      <w:r>
        <w:rPr/>
        <w:t xml:space="preserve">ВЫСТУПЛЕНИЯ:</w:t>
      </w:r>
    </w:p>
    <w:p/>
    <w:p>
      <w:pPr/>
      <w:r>
        <w:rPr>
          <w:sz w:val="24"/>
          <w:szCs w:val="24"/>
          <w:b w:val="1"/>
          <w:bCs w:val="1"/>
        </w:rPr>
        <w:t xml:space="preserve">Ганеев Константин Альбертович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директора по направлению "Современные и перспективные сети мобильной связи" Проектный офис высокотехнологичных направлений АНО «Цифровая экономика»</w:t>
      </w:r>
    </w:p>
    <w:p/>
    <w:p>
      <w:pPr/>
      <w:r>
        <w:rPr>
          <w:sz w:val="24"/>
          <w:szCs w:val="24"/>
          <w:b w:val="1"/>
          <w:bCs w:val="1"/>
        </w:rPr>
        <w:t xml:space="preserve">Драченин Юрий Юрьевич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генерального директора Staffcop Атом Безопасность</w:t>
      </w:r>
    </w:p>
    <w:p>
      <w:pPr/>
      <w:r>
        <w:rPr>
          <w:sz w:val="24"/>
          <w:szCs w:val="24"/>
        </w:rPr>
        <w:t xml:space="preserve">«Контроль над информационными потоками и действиями сотрудников»</w:t>
      </w:r>
    </w:p>
    <w:p/>
    <w:p>
      <w:pPr/>
      <w:r>
        <w:rPr>
          <w:sz w:val="24"/>
          <w:szCs w:val="24"/>
          <w:b w:val="1"/>
          <w:bCs w:val="1"/>
        </w:rPr>
        <w:t xml:space="preserve">Сафронов Андрей Вадимович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руководителя Аппарата Московской городской Думы, региональный координатор ФПП "Цифровая Россия" ВПП "Единая Россия" в г. Москве</w:t>
      </w:r>
    </w:p>
    <w:p>
      <w:pPr/>
      <w:r>
        <w:rPr>
          <w:sz w:val="24"/>
          <w:szCs w:val="24"/>
        </w:rPr>
        <w:t xml:space="preserve">«Развитие систем цифровой памяти Московской городской Думы: технологии, безопасные решения, перспективы»</w:t>
      </w:r>
    </w:p>
    <w:p/>
    <w:p>
      <w:pPr/>
      <w:r>
        <w:rPr>
          <w:sz w:val="24"/>
          <w:szCs w:val="24"/>
          <w:b w:val="1"/>
          <w:bCs w:val="1"/>
        </w:rPr>
        <w:t xml:space="preserve">Карауш Александр Сергеевич</w:t>
      </w:r>
    </w:p>
    <w:p>
      <w:pPr/>
      <w:r>
        <w:rPr>
          <w:sz w:val="24"/>
          <w:szCs w:val="24"/>
          <w:i w:val="1"/>
          <w:iCs w:val="1"/>
        </w:rPr>
        <w:t xml:space="preserve">Генеральный директор ГПНТБ России, кандидат технических наук, вице-президент Национальной библиотечной ассоциации «Библиотеки будущего»</w:t>
      </w:r>
    </w:p>
    <w:p>
      <w:pPr/>
      <w:r>
        <w:rPr>
          <w:sz w:val="24"/>
          <w:szCs w:val="24"/>
        </w:rPr>
        <w:t xml:space="preserve">«Современные форматы хранения данных библиотечного дела»</w:t>
      </w:r>
    </w:p>
    <w:p/>
    <w:p>
      <w:pPr/>
      <w:r>
        <w:rPr>
          <w:sz w:val="24"/>
          <w:szCs w:val="24"/>
          <w:b w:val="1"/>
          <w:bCs w:val="1"/>
        </w:rPr>
        <w:t xml:space="preserve">Игнатенко Станислав Юрьевич</w:t>
      </w:r>
    </w:p>
    <w:p>
      <w:pPr/>
      <w:r>
        <w:rPr>
          <w:sz w:val="24"/>
          <w:szCs w:val="24"/>
          <w:i w:val="1"/>
          <w:iCs w:val="1"/>
        </w:rPr>
        <w:t xml:space="preserve">Технический директор ФГУП «ГлавНИВЦ» Управления делами Президента РФ</w:t>
      </w:r>
    </w:p>
    <w:p>
      <w:pPr/>
      <w:r>
        <w:rPr>
          <w:sz w:val="24"/>
          <w:szCs w:val="24"/>
        </w:rPr>
        <w:t xml:space="preserve">«Цифровые архивы и память: актуальные вопросы безопасности данных в эпоху цифровых трансформаций»</w:t>
      </w:r>
    </w:p>
    <w:p/>
    <w:p>
      <w:pPr/>
      <w:r>
        <w:rPr>
          <w:sz w:val="24"/>
          <w:szCs w:val="24"/>
          <w:b w:val="1"/>
          <w:bCs w:val="1"/>
        </w:rPr>
        <w:t xml:space="preserve">Зайцев Андрей Владимирович</w:t>
      </w:r>
    </w:p>
    <w:p>
      <w:pPr/>
      <w:r>
        <w:rPr>
          <w:sz w:val="24"/>
          <w:szCs w:val="24"/>
          <w:i w:val="1"/>
          <w:iCs w:val="1"/>
        </w:rPr>
        <w:t xml:space="preserve">Директор департамента по фондам, продуктам и технологиям Президентской библиотеки им. Б.Н. Ельцина</w:t>
      </w:r>
    </w:p>
    <w:p>
      <w:pPr/>
      <w:r>
        <w:rPr>
          <w:sz w:val="24"/>
          <w:szCs w:val="24"/>
        </w:rPr>
        <w:t xml:space="preserve">«Обеспечение безопасного доступа пользователей и сохранности данных при построении сети доступа к фонду Президентской библиотеки в рамках межведомственного взаимодействия»</w:t>
      </w:r>
    </w:p>
    <w:p/>
    <w:p>
      <w:pPr/>
      <w:r>
        <w:rPr>
          <w:sz w:val="24"/>
          <w:szCs w:val="24"/>
          <w:b w:val="1"/>
          <w:bCs w:val="1"/>
        </w:rPr>
        <w:t xml:space="preserve">Авдеева Екатерина Валерьевна</w:t>
      </w:r>
    </w:p>
    <w:p>
      <w:pPr/>
      <w:r>
        <w:rPr>
          <w:sz w:val="24"/>
          <w:szCs w:val="24"/>
          <w:i w:val="1"/>
          <w:iCs w:val="1"/>
        </w:rPr>
        <w:t xml:space="preserve">Член Генерального совета, руководитель Экспертного центра по уголовно-правовой политике и исполнению судебных актов Общероссийской общественной организации "Деловая Россия", Проректор по развитию и взаимодействию с государственными органами Государственного академического университета гуманитарных наук (ГАУГН), Заместитель председателя по денежно-кредитной и финансовой политике Совета ФПиИП ТПП РФ.</w:t>
      </w:r>
    </w:p>
    <w:p>
      <w:pPr/>
      <w:r>
        <w:rPr>
          <w:sz w:val="24"/>
          <w:szCs w:val="24"/>
        </w:rPr>
        <w:t xml:space="preserve">«Правовая защита персональных данных: от науки к практике»</w:t>
      </w:r>
    </w:p>
    <w:p/>
    <w:p/>
    <w:p/>
    <w:p>
      <w:pPr/>
      <w:r>
        <w:rPr>
          <w:sz w:val="24"/>
          <w:szCs w:val="24"/>
        </w:rPr>
        <w:t xml:space="preserve">14:40 - 17:00 Кластер "Октава", Малый зал, 3 этаж</w:t>
      </w:r>
    </w:p>
    <w:p>
      <w:pPr>
        <w:pStyle w:val="Heading5"/>
      </w:pPr>
      <w:bookmarkStart w:id="22" w:name="_Toc22"/>
      <w:r>
        <w:t>ПРАВОВЫЕ ПРОБЛЕМЫ ОБЕСПЕЧЕНИЯ ИНФОРМАЦИОННОЙ БЕЗОПАСНОСТИ В РОССИИ И В МИРЕ</w:t>
      </w:r>
      <w:bookmarkEnd w:id="22"/>
    </w:p>
    <w:p>
      <w:pPr>
        <w:pStyle w:val="Heading6"/>
      </w:pPr>
      <w:bookmarkStart w:id="23" w:name="_Toc23"/>
      <w:r>
        <w:t>ТЕМАТИЧЕСКАЯ СЕССИЯ 4.</w:t>
      </w:r>
      <w:bookmarkEnd w:id="23"/>
    </w:p>
    <w:p/>
    <w:p>
      <w:pPr/>
      <w:r>
        <w:rPr/>
        <w:t xml:space="preserve">Готовится совместно с Тульским госуниверситетом, при участии Сектора информационного права и МИБ ИГП РАН, Общероссийской общественной организацией «Деловая Россия» и Национальной ассоциации международной информационной безопасности (НАМИБ).</w:t>
      </w:r>
    </w:p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:1. Правовые вопросы защиты и поддержки IT-сферы.2. Особенности и перспективы развития «сквозных» цифровых технологий в России.3. Концепция регулирования квантовой коммуникации в России.4. Развитие квантовых технологий в России и за рубежом. Риски и перспективы.5. Правовые и организационные инструменты обеспечения информационной безопасности на региональном уровне.6. Правовые вопросы международного сотрудничества в сфере ИТ и ИБ.7. Деятельность правоохранительных органов по обеспечению информационной безопасности.8. Роль информационной безопасности в цифровой экономике.</w:t>
      </w:r>
    </w:p>
    <w:p>
      <w:pPr/>
      <w:r>
        <w:rPr/>
        <w:t xml:space="preserve">МОДЕРАТОРЫ:</w:t>
      </w:r>
    </w:p>
    <w:p/>
    <w:p>
      <w:pPr/>
      <w:r>
        <w:rPr>
          <w:sz w:val="24"/>
          <w:szCs w:val="24"/>
          <w:b w:val="1"/>
          <w:bCs w:val="1"/>
        </w:rPr>
        <w:t xml:space="preserve">Минбалеев Алексей Владимирович</w:t>
      </w:r>
    </w:p>
    <w:p>
      <w:pPr/>
      <w:r>
        <w:rPr>
          <w:sz w:val="24"/>
          <w:szCs w:val="24"/>
          <w:i w:val="1"/>
          <w:iCs w:val="1"/>
        </w:rPr>
        <w:t xml:space="preserve">Д.ю.н., зав. кафедрой информационного права и цифровых технологий Университета имени О.Е. Кутафина (МГЮА), главный научный сотрудник сектора информационного права и международной информационной безопасности ИГП РАН</w:t>
      </w:r>
    </w:p>
    <w:p/>
    <w:p>
      <w:pPr/>
      <w:r>
        <w:rPr>
          <w:sz w:val="24"/>
          <w:szCs w:val="24"/>
          <w:b w:val="1"/>
          <w:bCs w:val="1"/>
        </w:rPr>
        <w:t xml:space="preserve">Полякова Татьяна Анатольевна</w:t>
      </w:r>
    </w:p>
    <w:p>
      <w:pPr/>
      <w:r>
        <w:rPr>
          <w:sz w:val="24"/>
          <w:szCs w:val="24"/>
          <w:i w:val="1"/>
          <w:iCs w:val="1"/>
        </w:rPr>
        <w:t xml:space="preserve">Заведующая Сектором информационного права и международной информационной безопасности Института государства и права РАН, д-р юрид. наук, профессор</w:t>
      </w:r>
    </w:p>
    <w:p/>
    <w:p>
      <w:pPr/>
      <w:r>
        <w:rPr>
          <w:sz w:val="24"/>
          <w:szCs w:val="24"/>
          <w:b w:val="1"/>
          <w:bCs w:val="1"/>
        </w:rPr>
        <w:t xml:space="preserve">Евсиков Кирилл Сергеевич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директора ИПУ по научной работе, заведующий кафедрой ГиАП, Тульский государственный университет, кандидат юридических наук, доцент</w:t>
      </w:r>
    </w:p>
    <w:p/>
    <w:p>
      <w:pPr/>
      <w:r>
        <w:rPr/>
        <w:t xml:space="preserve">ВЫСТУПЛЕНИЯ:</w:t>
      </w:r>
    </w:p>
    <w:p/>
    <w:p>
      <w:pPr/>
      <w:r>
        <w:rPr>
          <w:sz w:val="24"/>
          <w:szCs w:val="24"/>
          <w:b w:val="1"/>
          <w:bCs w:val="1"/>
        </w:rPr>
        <w:t xml:space="preserve">Минбалеев Алексей Владимирович</w:t>
      </w:r>
    </w:p>
    <w:p>
      <w:pPr/>
      <w:r>
        <w:rPr>
          <w:sz w:val="24"/>
          <w:szCs w:val="24"/>
          <w:i w:val="1"/>
          <w:iCs w:val="1"/>
        </w:rPr>
        <w:t xml:space="preserve">Д.ю.н., зав. кафедрой информационного права и цифровых технологий Университета имени О.Е. Кутафина (МГЮА), главный научный сотрудник сектора информационного права и международной информационной безопасности ИГП РАН</w:t>
      </w:r>
    </w:p>
    <w:p>
      <w:pPr/>
      <w:r>
        <w:rPr>
          <w:sz w:val="24"/>
          <w:szCs w:val="24"/>
        </w:rPr>
        <w:t xml:space="preserve">«Проблемы и перспективы правового регулирования персональных данных»</w:t>
      </w:r>
    </w:p>
    <w:p/>
    <w:p>
      <w:pPr/>
      <w:r>
        <w:rPr>
          <w:sz w:val="24"/>
          <w:szCs w:val="24"/>
          <w:b w:val="1"/>
          <w:bCs w:val="1"/>
        </w:rPr>
        <w:t xml:space="preserve">Полякова Татьяна Анатольевна</w:t>
      </w:r>
    </w:p>
    <w:p>
      <w:pPr/>
      <w:r>
        <w:rPr>
          <w:sz w:val="24"/>
          <w:szCs w:val="24"/>
          <w:i w:val="1"/>
          <w:iCs w:val="1"/>
        </w:rPr>
        <w:t xml:space="preserve">Заведующая Сектором информационного права и международной информационной безопасности Института государства и права РАН, д-р юрид. наук, профессор</w:t>
      </w:r>
    </w:p>
    <w:p>
      <w:pPr/>
      <w:r>
        <w:rPr>
          <w:sz w:val="24"/>
          <w:szCs w:val="24"/>
        </w:rPr>
        <w:t xml:space="preserve">«Правовое обеспечение информационной безопасности в системе информационного права:  направления научных исследований»</w:t>
      </w:r>
    </w:p>
    <w:p/>
    <w:p>
      <w:pPr/>
      <w:r>
        <w:rPr>
          <w:sz w:val="24"/>
          <w:szCs w:val="24"/>
          <w:b w:val="1"/>
          <w:bCs w:val="1"/>
        </w:rPr>
        <w:t xml:space="preserve">Ретюнский Вадим Сергеевич</w:t>
      </w:r>
    </w:p>
    <w:p>
      <w:pPr/>
      <w:r>
        <w:rPr>
          <w:sz w:val="24"/>
          <w:szCs w:val="24"/>
          <w:i w:val="1"/>
          <w:iCs w:val="1"/>
        </w:rPr>
        <w:t xml:space="preserve">Второй секретарь Департамента международной информационной безопасности МИД России</w:t>
      </w:r>
    </w:p>
    <w:p>
      <w:pPr/>
      <w:r>
        <w:rPr>
          <w:sz w:val="24"/>
          <w:szCs w:val="24"/>
        </w:rPr>
        <w:t xml:space="preserve">«О конвенции о противодействии информпреступности»</w:t>
      </w:r>
    </w:p>
    <w:p/>
    <w:p>
      <w:pPr/>
      <w:r>
        <w:rPr>
          <w:sz w:val="24"/>
          <w:szCs w:val="24"/>
          <w:b w:val="1"/>
          <w:bCs w:val="1"/>
        </w:rPr>
        <w:t xml:space="preserve">Комаров Валерий Валерьевич</w:t>
      </w:r>
    </w:p>
    <w:p>
      <w:pPr/>
      <w:r>
        <w:rPr>
          <w:sz w:val="24"/>
          <w:szCs w:val="24"/>
          <w:i w:val="1"/>
          <w:iCs w:val="1"/>
        </w:rPr>
        <w:t xml:space="preserve">Начальник отдела обеспечения осведомленности управления ИБ Департамента информационных технологий города Москвы</w:t>
      </w:r>
    </w:p>
    <w:p>
      <w:pPr/>
      <w:r>
        <w:rPr>
          <w:sz w:val="24"/>
          <w:szCs w:val="24"/>
        </w:rPr>
        <w:t xml:space="preserve">«Уголовно-правовые риски субъекта КИИ. Тенденции правоприменительной практики по компьютерным преступлениям и правонарушениям»</w:t>
      </w:r>
    </w:p>
    <w:p/>
    <w:p>
      <w:pPr/>
      <w:r>
        <w:rPr>
          <w:sz w:val="24"/>
          <w:szCs w:val="24"/>
          <w:b w:val="1"/>
          <w:bCs w:val="1"/>
        </w:rPr>
        <w:t xml:space="preserve">Нечаева Вероника Владимировна</w:t>
      </w:r>
    </w:p>
    <w:p>
      <w:pPr/>
      <w:r>
        <w:rPr>
          <w:sz w:val="24"/>
          <w:szCs w:val="24"/>
          <w:i w:val="1"/>
          <w:iCs w:val="1"/>
        </w:rPr>
        <w:t xml:space="preserve">директор по информационной безопасности ООО «Кортэл»</w:t>
      </w:r>
    </w:p>
    <w:p>
      <w:pPr/>
      <w:r>
        <w:rPr>
          <w:sz w:val="24"/>
          <w:szCs w:val="24"/>
        </w:rPr>
        <w:t xml:space="preserve">«Как выполнить требования законодательства без санкций регуляторов и закупки оборудования?»</w:t>
      </w:r>
    </w:p>
    <w:p/>
    <w:p>
      <w:pPr/>
      <w:r>
        <w:rPr>
          <w:sz w:val="24"/>
          <w:szCs w:val="24"/>
          <w:b w:val="1"/>
          <w:bCs w:val="1"/>
        </w:rPr>
        <w:t xml:space="preserve">Давыдов Владимир Олегович</w:t>
      </w:r>
    </w:p>
    <w:p>
      <w:pPr/>
      <w:r>
        <w:rPr>
          <w:sz w:val="24"/>
          <w:szCs w:val="24"/>
          <w:i w:val="1"/>
          <w:iCs w:val="1"/>
        </w:rPr>
        <w:t xml:space="preserve">Д.ю.н., профессор кафедры Правосудия и правоохранительной деятельности, Тульский государственный университет (ТулГУ) 
</w:t>
      </w:r>
    </w:p>
    <w:p>
      <w:pPr/>
      <w:r>
        <w:rPr>
          <w:sz w:val="24"/>
          <w:szCs w:val="24"/>
        </w:rPr>
        <w:t xml:space="preserve">«Деятельность правоохранительных органов по обеспечению информационной безопасности»</w:t>
      </w:r>
    </w:p>
    <w:p/>
    <w:p>
      <w:pPr/>
      <w:r>
        <w:rPr>
          <w:sz w:val="24"/>
          <w:szCs w:val="24"/>
          <w:b w:val="1"/>
          <w:bCs w:val="1"/>
        </w:rPr>
        <w:t xml:space="preserve">Баранов Игорь Павлович</w:t>
      </w:r>
    </w:p>
    <w:p>
      <w:pPr/>
      <w:r>
        <w:rPr>
          <w:sz w:val="24"/>
          <w:szCs w:val="24"/>
          <w:i w:val="1"/>
          <w:iCs w:val="1"/>
        </w:rPr>
        <w:t xml:space="preserve">Адвокат, Эксперт Национального Антикоррупционного комитета Российской Федерации, ведущий эксперт по проверкам правоохранительных органов субъектов предпринимательской деятельности</w:t>
      </w:r>
    </w:p>
    <w:p>
      <w:pPr/>
      <w:r>
        <w:rPr>
          <w:sz w:val="24"/>
          <w:szCs w:val="24"/>
        </w:rPr>
        <w:t xml:space="preserve">«Уголовно-правовая проблематика деятельности «белых хакеров» («багбаунти»)»</w:t>
      </w:r>
    </w:p>
    <w:p/>
    <w:p>
      <w:pPr/>
      <w:r>
        <w:rPr>
          <w:sz w:val="24"/>
          <w:szCs w:val="24"/>
          <w:b w:val="1"/>
          <w:bCs w:val="1"/>
        </w:rPr>
        <w:t xml:space="preserve">Головин Александр Юрьевич</w:t>
      </w:r>
    </w:p>
    <w:p>
      <w:pPr/>
      <w:r>
        <w:rPr>
          <w:sz w:val="24"/>
          <w:szCs w:val="24"/>
          <w:i w:val="1"/>
          <w:iCs w:val="1"/>
        </w:rPr>
        <w:t xml:space="preserve">Уполномоченный по защите прав предпринимателей в Тульской области, д.ю.н., профессор кафедры Правосудия и правоохранительной деятельности, Тульский государственный университет (ТулГУ)</w:t>
      </w:r>
    </w:p>
    <w:p>
      <w:pPr/>
      <w:r>
        <w:rPr>
          <w:sz w:val="24"/>
          <w:szCs w:val="24"/>
        </w:rPr>
        <w:t xml:space="preserve">«Защита малого и среднего бизнеса от преступлений, совершенных с использованием информационно-коммуникационных технологий»</w:t>
      </w:r>
    </w:p>
    <w:p/>
    <w:p>
      <w:pPr/>
      <w:r>
        <w:rPr>
          <w:sz w:val="24"/>
          <w:szCs w:val="24"/>
          <w:b w:val="1"/>
          <w:bCs w:val="1"/>
        </w:rPr>
        <w:t xml:space="preserve">Евсиков Кирилл Сергеевич</w:t>
      </w:r>
    </w:p>
    <w:p>
      <w:pPr/>
      <w:r>
        <w:rPr>
          <w:sz w:val="24"/>
          <w:szCs w:val="24"/>
          <w:i w:val="1"/>
          <w:iCs w:val="1"/>
        </w:rPr>
        <w:t xml:space="preserve">Заместитель директора ИПУ по научной работе, заведующий кафедрой ГиАП, Тульский государственный университет, кандидат юридических наук, доцент</w:t>
      </w:r>
    </w:p>
    <w:p>
      <w:pPr/>
      <w:r>
        <w:rPr>
          <w:sz w:val="24"/>
          <w:szCs w:val="24"/>
        </w:rPr>
        <w:t xml:space="preserve">«Концепция регулирования квантовой коммуникации в России»</w:t>
      </w:r>
    </w:p>
    <w:p/>
    <w:p>
      <w:pPr/>
      <w:r>
        <w:rPr>
          <w:sz w:val="24"/>
          <w:szCs w:val="24"/>
          <w:b w:val="1"/>
          <w:bCs w:val="1"/>
        </w:rPr>
        <w:t xml:space="preserve">Мирошников Борис Николаевич</w:t>
      </w:r>
    </w:p>
    <w:p>
      <w:pPr/>
      <w:r>
        <w:rPr>
          <w:sz w:val="24"/>
          <w:szCs w:val="24"/>
          <w:i w:val="1"/>
          <w:iCs w:val="1"/>
        </w:rPr>
        <w:t xml:space="preserve">Президент Национальной ассоциации международной информационной безопасности, сопредседатель Оргкомитета Инфофорума, вице-президент ГК «Гарда Технологии»</w:t>
      </w:r>
    </w:p>
    <w:p>
      <w:pPr/>
      <w:r>
        <w:rPr>
          <w:sz w:val="24"/>
          <w:szCs w:val="24"/>
        </w:rPr>
        <w:t xml:space="preserve">«Участие России в обеспечении Международной информационной безопасности»</w:t>
      </w:r>
    </w:p>
    <w:p/>
    <w:p/>
    <w:p/>
    <w:p>
      <w:pPr/>
      <w:r>
        <w:rPr>
          <w:sz w:val="24"/>
          <w:szCs w:val="24"/>
        </w:rPr>
        <w:t xml:space="preserve">19:00 - 22:00</w:t>
      </w:r>
    </w:p>
    <w:p>
      <w:pPr>
        <w:pStyle w:val="Heading5"/>
      </w:pPr>
      <w:bookmarkStart w:id="24" w:name="_Toc24"/>
      <w:r>
        <w:t>ТОРЖЕСТВЕННЫЙ ДЕЛОВОЙ УЖИН ДЛЯ УЧАСТНИКОВ «ИНФОФОРУМ-ЦЕНТР»</w:t>
      </w:r>
      <w:bookmarkEnd w:id="24"/>
    </w:p>
    <w:p/>
    <w:p/>
    <w:p/>
    <w:p>
      <w:pPr>
        <w:pStyle w:val="Heading2"/>
      </w:pPr>
      <w:bookmarkStart w:id="25" w:name="_Toc25"/>
      <w:r>
        <w:t>5 октября 2023</w:t>
      </w:r>
      <w:bookmarkEnd w:id="25"/>
    </w:p>
    <w:p/>
    <w:p/>
    <w:p>
      <w:pPr/>
      <w:r>
        <w:rPr>
          <w:sz w:val="24"/>
          <w:szCs w:val="24"/>
        </w:rPr>
        <w:t xml:space="preserve">10:00 - 17:00</w:t>
      </w:r>
    </w:p>
    <w:p>
      <w:pPr>
        <w:pStyle w:val="Heading5"/>
      </w:pPr>
      <w:bookmarkStart w:id="26" w:name="_Toc26"/>
      <w:r>
        <w:t>ПОСЕЩЕНИЕ ПРЕДПРИЯТИЙ И КУЛЬТУРНАЯ ПРОГРАММА ИНФОФОРУМА</w:t>
      </w:r>
      <w:bookmarkEnd w:id="26"/>
    </w:p>
    <w:p>
      <w:pPr>
        <w:pStyle w:val="Heading6"/>
      </w:pPr>
      <w:bookmarkStart w:id="27" w:name="_Toc27"/>
      <w:r>
        <w:t>РАБОТА ПО ГРУППАМ СОГЛАСНО ИНТЕРЕСАМ. ПЕРЕЧЕНЬ ПРЕДПРИЯТИЙ ФОРМИРУЕТСЯ ПРИНИМАЮЩЕЙ СТОРОНОЙ.</w:t>
      </w:r>
      <w:bookmarkEnd w:id="27"/>
    </w:p>
    <w:p/>
    <w:p>
      <w:pPr/>
      <w:r>
        <w:rPr/>
        <w:t xml:space="preserve">Программа включает обед и посещение Музея оружия и Ясной Поляны.</w:t>
      </w:r>
    </w:p>
    <w:p/>
    <w:p/>
    <w:p/>
    <w:p>
      <w:pPr>
        <w:pStyle w:val="Heading2"/>
      </w:pPr>
      <w:bookmarkStart w:id="28" w:name="_Toc28"/>
      <w:r>
        <w:t>6 октября 2023</w:t>
      </w:r>
      <w:bookmarkEnd w:id="28"/>
    </w:p>
    <w:p/>
    <w:p/>
    <w:p>
      <w:pPr/>
      <w:r>
        <w:rPr>
          <w:sz w:val="24"/>
          <w:szCs w:val="24"/>
        </w:rPr>
        <w:t xml:space="preserve">09:00 - 12:00</w:t>
      </w:r>
    </w:p>
    <w:p>
      <w:pPr>
        <w:pStyle w:val="Heading5"/>
      </w:pPr>
      <w:bookmarkStart w:id="29" w:name="_Toc29"/>
      <w:r>
        <w:t>ОТЪЕЗД ОСНОВНОЙ ГРУППЫ УЧАСТНИКОВ «ИНФОФОРУМА-ЦЕНТР»</w:t>
      </w:r>
      <w:bookmarkEnd w:id="29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nsid w:val="83CE1C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5D7F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7DB4F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CA6EF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38"/>
      <w:szCs w:val="38"/>
      <w:b w:val="1"/>
      <w:bCs w:val="1"/>
    </w:rPr>
  </w:style>
  <w:style w:type="paragraph" w:styleId="Heading2">
    <w:link w:val="Heading2Char"/>
    <w:name w:val="heading 2"/>
    <w:rPr>
      <w:sz w:val="36"/>
      <w:szCs w:val="36"/>
      <w:b w:val="1"/>
      <w:bCs w:val="1"/>
    </w:rPr>
  </w:style>
  <w:style w:type="paragraph" w:styleId="Heading3">
    <w:link w:val="Heading3Char"/>
    <w:name w:val="heading 3"/>
    <w:rPr>
      <w:sz w:val="34"/>
      <w:szCs w:val="34"/>
      <w:b w:val="1"/>
      <w:bCs w:val="1"/>
    </w:rPr>
  </w:style>
  <w:style w:type="paragraph" w:styleId="Heading4">
    <w:link w:val="Heading4Char"/>
    <w:name w:val="heading 4"/>
    <w:rPr>
      <w:sz w:val="32"/>
      <w:szCs w:val="32"/>
      <w:b w:val="1"/>
      <w:bCs w:val="1"/>
    </w:rPr>
  </w:style>
  <w:style w:type="paragraph" w:styleId="Heading5">
    <w:link w:val="Heading5Char"/>
    <w:name w:val="heading 5"/>
    <w:rPr>
      <w:sz w:val="24"/>
      <w:szCs w:val="24"/>
      <w:b w:val="1"/>
      <w:bCs w:val="1"/>
    </w:rPr>
  </w:style>
  <w:style w:type="paragraph" w:styleId="Heading6">
    <w:link w:val="Heading6Char"/>
    <w:name w:val="heading 6"/>
    <w:rPr>
      <w:color w:val="FF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2023-11-29T11:15:30+00:00</dcterms:created>
  <dcterms:modified xsi:type="dcterms:W3CDTF">2023-11-29T11:15:30+00:00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